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67" w:rsidRPr="00C2585F" w:rsidRDefault="00541467">
      <w:pPr>
        <w:spacing w:line="400" w:lineRule="exact"/>
        <w:jc w:val="center"/>
        <w:rPr>
          <w:rFonts w:ascii="仿宋" w:eastAsia="仿宋" w:hAnsi="仿宋"/>
          <w:b/>
          <w:sz w:val="36"/>
          <w:szCs w:val="36"/>
        </w:rPr>
      </w:pPr>
      <w:r w:rsidRPr="00C2585F">
        <w:rPr>
          <w:rFonts w:ascii="仿宋" w:eastAsia="仿宋" w:hAnsi="仿宋" w:hint="eastAsia"/>
          <w:b/>
          <w:sz w:val="36"/>
          <w:szCs w:val="36"/>
        </w:rPr>
        <w:t>福建省闽侯南屿国有林场</w:t>
      </w:r>
    </w:p>
    <w:p w:rsidR="00541467" w:rsidRPr="00C2585F" w:rsidRDefault="00541467">
      <w:pPr>
        <w:spacing w:line="400" w:lineRule="exact"/>
        <w:jc w:val="center"/>
        <w:rPr>
          <w:rFonts w:ascii="仿宋" w:eastAsia="仿宋" w:hAnsi="仿宋"/>
          <w:b/>
          <w:sz w:val="36"/>
          <w:szCs w:val="36"/>
        </w:rPr>
      </w:pPr>
      <w:r w:rsidRPr="00C2585F">
        <w:rPr>
          <w:rFonts w:ascii="仿宋" w:eastAsia="仿宋" w:hAnsi="仿宋"/>
          <w:b/>
          <w:sz w:val="36"/>
          <w:szCs w:val="36"/>
        </w:rPr>
        <w:t>2024</w:t>
      </w:r>
      <w:r w:rsidRPr="00C2585F">
        <w:rPr>
          <w:rFonts w:ascii="仿宋" w:eastAsia="仿宋" w:hAnsi="仿宋" w:hint="eastAsia"/>
          <w:b/>
          <w:sz w:val="36"/>
          <w:szCs w:val="36"/>
        </w:rPr>
        <w:t>年森林质量精准提升工程承包合同</w:t>
      </w:r>
    </w:p>
    <w:p w:rsidR="00541467" w:rsidRPr="00C2585F" w:rsidRDefault="00541467">
      <w:pPr>
        <w:spacing w:line="400" w:lineRule="exact"/>
        <w:jc w:val="center"/>
        <w:rPr>
          <w:rFonts w:ascii="仿宋" w:eastAsia="仿宋" w:hAnsi="仿宋"/>
          <w:b/>
          <w:sz w:val="36"/>
          <w:szCs w:val="36"/>
        </w:rPr>
      </w:pPr>
    </w:p>
    <w:p w:rsidR="00541467" w:rsidRPr="00C2585F" w:rsidRDefault="00541467">
      <w:pPr>
        <w:spacing w:line="390" w:lineRule="exact"/>
        <w:jc w:val="left"/>
        <w:rPr>
          <w:rFonts w:ascii="仿宋" w:eastAsia="仿宋" w:hAnsi="仿宋"/>
          <w:sz w:val="28"/>
          <w:szCs w:val="28"/>
        </w:rPr>
      </w:pPr>
      <w:r w:rsidRPr="00C2585F">
        <w:rPr>
          <w:rFonts w:ascii="仿宋" w:eastAsia="仿宋" w:hAnsi="仿宋" w:hint="eastAsia"/>
          <w:sz w:val="28"/>
          <w:szCs w:val="28"/>
        </w:rPr>
        <w:t>甲方：福建省闽侯南屿国有林场</w:t>
      </w:r>
    </w:p>
    <w:p w:rsidR="00541467" w:rsidRPr="00C2585F" w:rsidRDefault="00541467">
      <w:pPr>
        <w:spacing w:line="390" w:lineRule="exact"/>
        <w:jc w:val="left"/>
        <w:rPr>
          <w:rFonts w:ascii="仿宋" w:eastAsia="仿宋" w:hAnsi="仿宋"/>
          <w:sz w:val="28"/>
          <w:szCs w:val="28"/>
        </w:rPr>
      </w:pPr>
      <w:r w:rsidRPr="00C2585F">
        <w:rPr>
          <w:rFonts w:ascii="仿宋" w:eastAsia="仿宋" w:hAnsi="仿宋" w:hint="eastAsia"/>
          <w:sz w:val="28"/>
          <w:szCs w:val="28"/>
        </w:rPr>
        <w:t>乙方：</w:t>
      </w:r>
      <w:r w:rsidRPr="00C2585F">
        <w:rPr>
          <w:rFonts w:ascii="仿宋" w:eastAsia="仿宋" w:hAnsi="仿宋"/>
          <w:sz w:val="28"/>
          <w:szCs w:val="28"/>
        </w:rPr>
        <w:t xml:space="preserve"> </w:t>
      </w:r>
    </w:p>
    <w:p w:rsidR="00541467" w:rsidRPr="00C2585F" w:rsidRDefault="00541467">
      <w:pPr>
        <w:autoSpaceDE w:val="0"/>
        <w:autoSpaceDN w:val="0"/>
        <w:adjustRightInd w:val="0"/>
        <w:spacing w:line="390" w:lineRule="exact"/>
        <w:ind w:leftChars="18" w:left="38" w:firstLineChars="200" w:firstLine="560"/>
        <w:rPr>
          <w:rFonts w:ascii="仿宋" w:eastAsia="仿宋" w:hAnsi="仿宋"/>
          <w:sz w:val="28"/>
          <w:szCs w:val="28"/>
        </w:rPr>
      </w:pPr>
      <w:r w:rsidRPr="00C2585F">
        <w:rPr>
          <w:rFonts w:ascii="仿宋" w:eastAsia="仿宋" w:hAnsi="仿宋" w:hint="eastAsia"/>
          <w:sz w:val="28"/>
          <w:szCs w:val="28"/>
        </w:rPr>
        <w:t>根据甲方委托福州交通信息投资运营有限公司通过海峡纵横供应链采购服务平台对福建省闽侯南屿国有林场</w:t>
      </w:r>
      <w:r w:rsidRPr="00C2585F">
        <w:rPr>
          <w:rFonts w:ascii="仿宋" w:eastAsia="仿宋" w:hAnsi="仿宋"/>
          <w:sz w:val="28"/>
          <w:szCs w:val="28"/>
        </w:rPr>
        <w:t>2024</w:t>
      </w:r>
      <w:r w:rsidRPr="00C2585F">
        <w:rPr>
          <w:rFonts w:ascii="仿宋" w:eastAsia="仿宋" w:hAnsi="仿宋" w:hint="eastAsia"/>
          <w:sz w:val="28"/>
          <w:szCs w:val="28"/>
        </w:rPr>
        <w:t>年森林质量精准提升工程项目进行公开竞价</w:t>
      </w:r>
      <w:r w:rsidRPr="00C2585F">
        <w:rPr>
          <w:rFonts w:ascii="仿宋" w:eastAsia="仿宋" w:hAnsi="仿宋"/>
          <w:sz w:val="28"/>
          <w:szCs w:val="28"/>
        </w:rPr>
        <w:t xml:space="preserve"> (</w:t>
      </w:r>
      <w:r w:rsidRPr="00C2585F">
        <w:rPr>
          <w:rFonts w:ascii="仿宋" w:eastAsia="仿宋" w:hAnsi="仿宋" w:hint="eastAsia"/>
          <w:sz w:val="28"/>
          <w:szCs w:val="28"/>
        </w:rPr>
        <w:t>项目编号：</w:t>
      </w:r>
      <w:r w:rsidRPr="00C2585F">
        <w:rPr>
          <w:rFonts w:ascii="仿宋" w:eastAsia="仿宋" w:hAnsi="仿宋"/>
          <w:sz w:val="28"/>
          <w:szCs w:val="28"/>
        </w:rPr>
        <w:t xml:space="preserve">          )</w:t>
      </w:r>
      <w:r w:rsidRPr="00C2585F">
        <w:rPr>
          <w:rFonts w:ascii="仿宋" w:eastAsia="仿宋" w:hAnsi="仿宋" w:hint="eastAsia"/>
          <w:sz w:val="28"/>
          <w:szCs w:val="28"/>
        </w:rPr>
        <w:t>的竞价结果，乙方为竞价中选人，现依照竞价文件、竞价结果及相关文件的内容，双方达成如下协议：</w:t>
      </w:r>
    </w:p>
    <w:p w:rsidR="00541467" w:rsidRPr="00C2585F" w:rsidRDefault="00541467">
      <w:pPr>
        <w:spacing w:line="390" w:lineRule="exact"/>
        <w:ind w:firstLineChars="200" w:firstLine="562"/>
        <w:jc w:val="left"/>
        <w:rPr>
          <w:rFonts w:ascii="仿宋" w:eastAsia="仿宋" w:hAnsi="仿宋"/>
          <w:sz w:val="28"/>
          <w:szCs w:val="28"/>
        </w:rPr>
      </w:pPr>
      <w:r w:rsidRPr="00C2585F">
        <w:rPr>
          <w:rFonts w:ascii="仿宋" w:eastAsia="仿宋" w:hAnsi="仿宋" w:hint="eastAsia"/>
          <w:b/>
          <w:sz w:val="28"/>
          <w:szCs w:val="28"/>
        </w:rPr>
        <w:t>第一条</w:t>
      </w:r>
      <w:r w:rsidRPr="00C2585F">
        <w:rPr>
          <w:rFonts w:ascii="仿宋" w:eastAsia="仿宋" w:hAnsi="仿宋"/>
          <w:b/>
          <w:sz w:val="28"/>
          <w:szCs w:val="28"/>
        </w:rPr>
        <w:t>.</w:t>
      </w:r>
      <w:r w:rsidRPr="00C2585F">
        <w:rPr>
          <w:rFonts w:ascii="仿宋" w:eastAsia="仿宋" w:hAnsi="仿宋" w:hint="eastAsia"/>
          <w:b/>
          <w:sz w:val="28"/>
          <w:szCs w:val="28"/>
        </w:rPr>
        <w:t>合同价格：</w:t>
      </w:r>
      <w:r w:rsidRPr="00C2585F">
        <w:rPr>
          <w:rFonts w:ascii="仿宋" w:eastAsia="仿宋" w:hAnsi="仿宋" w:hint="eastAsia"/>
          <w:sz w:val="28"/>
          <w:szCs w:val="28"/>
        </w:rPr>
        <w:t>乙方中标价为</w:t>
      </w:r>
      <w:r w:rsidRPr="00C2585F">
        <w:rPr>
          <w:rFonts w:ascii="仿宋" w:eastAsia="仿宋" w:hAnsi="仿宋"/>
          <w:sz w:val="28"/>
          <w:szCs w:val="28"/>
          <w:u w:val="single"/>
        </w:rPr>
        <w:t xml:space="preserve">         </w:t>
      </w:r>
      <w:r w:rsidRPr="00C2585F">
        <w:rPr>
          <w:rFonts w:ascii="仿宋" w:eastAsia="仿宋" w:hAnsi="仿宋" w:hint="eastAsia"/>
          <w:sz w:val="28"/>
          <w:szCs w:val="28"/>
          <w:u w:val="single"/>
        </w:rPr>
        <w:t>元</w:t>
      </w:r>
      <w:r w:rsidRPr="00C2585F">
        <w:rPr>
          <w:rFonts w:ascii="仿宋" w:eastAsia="仿宋" w:hAnsi="仿宋" w:hint="eastAsia"/>
          <w:sz w:val="28"/>
          <w:szCs w:val="28"/>
        </w:rPr>
        <w:t>（包括采伐清理割灌劈草修枝等综合抚育费、安全生产管理费及税费），其中抚育采伐</w:t>
      </w:r>
      <w:r w:rsidRPr="00C2585F">
        <w:rPr>
          <w:rFonts w:ascii="仿宋" w:eastAsia="仿宋" w:hAnsi="仿宋"/>
          <w:sz w:val="28"/>
          <w:szCs w:val="28"/>
          <w:u w:val="single"/>
        </w:rPr>
        <w:t xml:space="preserve">        </w:t>
      </w:r>
      <w:r w:rsidRPr="00C2585F">
        <w:rPr>
          <w:rFonts w:ascii="仿宋" w:eastAsia="仿宋" w:hAnsi="仿宋" w:hint="eastAsia"/>
          <w:sz w:val="28"/>
          <w:szCs w:val="28"/>
        </w:rPr>
        <w:t>元，割灌劈草修枝</w:t>
      </w:r>
      <w:r w:rsidRPr="00C2585F">
        <w:rPr>
          <w:rFonts w:ascii="仿宋" w:eastAsia="仿宋" w:hAnsi="仿宋"/>
          <w:sz w:val="28"/>
          <w:szCs w:val="28"/>
          <w:u w:val="single"/>
        </w:rPr>
        <w:t xml:space="preserve">        </w:t>
      </w:r>
      <w:r w:rsidRPr="00C2585F">
        <w:rPr>
          <w:rFonts w:ascii="仿宋" w:eastAsia="仿宋" w:hAnsi="仿宋" w:hint="eastAsia"/>
          <w:sz w:val="28"/>
          <w:szCs w:val="28"/>
        </w:rPr>
        <w:t>元。</w:t>
      </w:r>
    </w:p>
    <w:p w:rsidR="00541467" w:rsidRPr="00C2585F" w:rsidRDefault="00541467">
      <w:pPr>
        <w:spacing w:line="400" w:lineRule="exact"/>
        <w:ind w:firstLineChars="200" w:firstLine="562"/>
        <w:jc w:val="left"/>
        <w:rPr>
          <w:rFonts w:ascii="仿宋" w:eastAsia="仿宋" w:hAnsi="仿宋"/>
          <w:b/>
          <w:sz w:val="28"/>
          <w:szCs w:val="28"/>
        </w:rPr>
      </w:pPr>
      <w:r w:rsidRPr="00C2585F">
        <w:rPr>
          <w:rFonts w:ascii="仿宋" w:eastAsia="仿宋" w:hAnsi="仿宋" w:hint="eastAsia"/>
          <w:b/>
          <w:sz w:val="28"/>
          <w:szCs w:val="28"/>
        </w:rPr>
        <w:t>第二条</w:t>
      </w:r>
      <w:r w:rsidRPr="00C2585F">
        <w:rPr>
          <w:rFonts w:ascii="仿宋" w:eastAsia="仿宋" w:hAnsi="仿宋"/>
          <w:b/>
          <w:sz w:val="28"/>
          <w:szCs w:val="28"/>
        </w:rPr>
        <w:t>.</w:t>
      </w:r>
      <w:r w:rsidRPr="00C2585F">
        <w:rPr>
          <w:rFonts w:ascii="仿宋" w:eastAsia="仿宋" w:hAnsi="仿宋" w:hint="eastAsia"/>
          <w:b/>
          <w:sz w:val="28"/>
          <w:szCs w:val="28"/>
        </w:rPr>
        <w:t>项目概况：</w:t>
      </w:r>
    </w:p>
    <w:tbl>
      <w:tblPr>
        <w:tblW w:w="9523" w:type="dxa"/>
        <w:jc w:val="center"/>
        <w:tblInd w:w="-523" w:type="dxa"/>
        <w:tblLayout w:type="fixed"/>
        <w:tblLook w:val="00A0"/>
      </w:tblPr>
      <w:tblGrid>
        <w:gridCol w:w="1253"/>
        <w:gridCol w:w="1339"/>
        <w:gridCol w:w="1275"/>
        <w:gridCol w:w="1764"/>
        <w:gridCol w:w="900"/>
        <w:gridCol w:w="1080"/>
        <w:gridCol w:w="900"/>
        <w:gridCol w:w="1012"/>
      </w:tblGrid>
      <w:tr w:rsidR="00541467" w:rsidRPr="00C2585F" w:rsidTr="00AE7F23">
        <w:trPr>
          <w:trHeight w:val="8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工区</w:t>
            </w:r>
          </w:p>
        </w:tc>
        <w:tc>
          <w:tcPr>
            <w:tcW w:w="1339" w:type="dxa"/>
            <w:vMerge w:val="restart"/>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小班号</w:t>
            </w:r>
          </w:p>
        </w:tc>
        <w:tc>
          <w:tcPr>
            <w:tcW w:w="1275" w:type="dxa"/>
            <w:vMerge w:val="restart"/>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面积（亩）</w:t>
            </w:r>
          </w:p>
        </w:tc>
        <w:tc>
          <w:tcPr>
            <w:tcW w:w="1764" w:type="dxa"/>
            <w:vMerge w:val="restart"/>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抚育类型</w:t>
            </w:r>
          </w:p>
        </w:tc>
        <w:tc>
          <w:tcPr>
            <w:tcW w:w="900" w:type="dxa"/>
            <w:vMerge w:val="restart"/>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采伐方式</w:t>
            </w:r>
          </w:p>
        </w:tc>
        <w:tc>
          <w:tcPr>
            <w:tcW w:w="1080" w:type="dxa"/>
            <w:vMerge w:val="restart"/>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采伐蓄积强度</w:t>
            </w:r>
          </w:p>
        </w:tc>
        <w:tc>
          <w:tcPr>
            <w:tcW w:w="1912" w:type="dxa"/>
            <w:gridSpan w:val="2"/>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出材量（立方米）</w:t>
            </w:r>
          </w:p>
        </w:tc>
      </w:tr>
      <w:tr w:rsidR="00541467" w:rsidRPr="00C2585F" w:rsidTr="00AE7F23">
        <w:trPr>
          <w:trHeight w:val="598"/>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杉木</w:t>
            </w:r>
          </w:p>
        </w:tc>
        <w:tc>
          <w:tcPr>
            <w:tcW w:w="1012"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阔叶树</w:t>
            </w:r>
          </w:p>
        </w:tc>
      </w:tr>
      <w:tr w:rsidR="00541467" w:rsidRPr="00C2585F" w:rsidTr="00AE7F23">
        <w:trPr>
          <w:trHeight w:val="822"/>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双峰</w:t>
            </w: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14-010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63.44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3.27%</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11.6</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14-020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11.74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14.77%</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6.3</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16.43</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18.58%</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20.7</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12-010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73.94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21.03%</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156.8</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12-050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54.76</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17.41%</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45.4</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12-060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6.08</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20.06%</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3.6</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12-070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32.05</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17.75%</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33.6</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07-100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112.89</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0.81%</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07-130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32.54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0.89%</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07-140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17.33</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1.49%</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13-010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199.61</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0.53%</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14-120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23.57</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14-130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42.47</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0.32%</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14-140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18.44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0.26%</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14-180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179.1</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0.33%</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19-020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19.16</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0.22%</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19-030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26.17</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0.13%</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19-070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183.82</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0.47%</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19-100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28.81</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0.62%</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20-010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32.6</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抚育采伐</w:t>
            </w:r>
          </w:p>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w:t>
            </w:r>
            <w:r w:rsidRPr="00C2585F">
              <w:rPr>
                <w:rFonts w:ascii="仿宋_GB2312" w:eastAsia="仿宋_GB2312" w:hAnsi="仿宋" w:cs="宋体" w:hint="eastAsia"/>
                <w:kern w:val="0"/>
                <w:sz w:val="24"/>
                <w:szCs w:val="24"/>
              </w:rPr>
              <w:t>割灌劈草</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择伐</w:t>
            </w: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0.29%</w:t>
            </w: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AE7F23">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AE7F23">
        <w:trPr>
          <w:trHeight w:val="822"/>
          <w:jc w:val="center"/>
        </w:trPr>
        <w:tc>
          <w:tcPr>
            <w:tcW w:w="1253" w:type="dxa"/>
            <w:vMerge w:val="restart"/>
            <w:tcBorders>
              <w:top w:val="single" w:sz="4" w:space="0" w:color="auto"/>
              <w:left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旗山</w:t>
            </w: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01-010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146.03</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割灌劈草修枝</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left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02-020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217.54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割灌劈草修枝</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r>
      <w:tr w:rsidR="00541467" w:rsidRPr="00C2585F" w:rsidTr="00AE7F23">
        <w:trPr>
          <w:trHeight w:val="822"/>
          <w:jc w:val="center"/>
        </w:trPr>
        <w:tc>
          <w:tcPr>
            <w:tcW w:w="1253" w:type="dxa"/>
            <w:vMerge/>
            <w:tcBorders>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02-040</w:t>
            </w: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274.34</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hint="eastAsia"/>
                <w:kern w:val="0"/>
                <w:sz w:val="24"/>
                <w:szCs w:val="24"/>
              </w:rPr>
              <w:t>割灌劈草修枝</w:t>
            </w: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r>
      <w:tr w:rsidR="00541467" w:rsidRPr="00C2585F" w:rsidTr="00AE7F23">
        <w:trPr>
          <w:trHeight w:val="808"/>
          <w:jc w:val="center"/>
        </w:trPr>
        <w:tc>
          <w:tcPr>
            <w:tcW w:w="1253"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kern w:val="0"/>
                <w:sz w:val="24"/>
                <w:szCs w:val="24"/>
              </w:rPr>
            </w:pPr>
            <w:r w:rsidRPr="00C2585F">
              <w:rPr>
                <w:rFonts w:ascii="仿宋_GB2312" w:eastAsia="仿宋_GB2312" w:hAnsi="仿宋" w:cs="宋体" w:hint="eastAsia"/>
                <w:b/>
                <w:bCs/>
                <w:kern w:val="0"/>
                <w:sz w:val="24"/>
                <w:szCs w:val="24"/>
              </w:rPr>
              <w:t>小计</w:t>
            </w: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b/>
                <w:bCs/>
                <w:kern w:val="0"/>
                <w:sz w:val="24"/>
                <w:szCs w:val="24"/>
              </w:rPr>
              <w:t>1813</w:t>
            </w: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b/>
                <w:bCs/>
                <w:kern w:val="0"/>
                <w:sz w:val="24"/>
                <w:szCs w:val="24"/>
              </w:rPr>
              <w:t>278</w:t>
            </w:r>
          </w:p>
        </w:tc>
        <w:tc>
          <w:tcPr>
            <w:tcW w:w="1012" w:type="dxa"/>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0</w:t>
            </w:r>
          </w:p>
        </w:tc>
      </w:tr>
      <w:tr w:rsidR="00541467" w:rsidRPr="00C2585F" w:rsidTr="003D1FBD">
        <w:trPr>
          <w:trHeight w:val="808"/>
          <w:jc w:val="center"/>
        </w:trPr>
        <w:tc>
          <w:tcPr>
            <w:tcW w:w="1253"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pPr>
              <w:widowControl/>
              <w:spacing w:line="300" w:lineRule="exact"/>
              <w:jc w:val="center"/>
              <w:rPr>
                <w:rFonts w:ascii="仿宋_GB2312" w:eastAsia="仿宋_GB2312" w:hAnsi="仿宋" w:cs="宋体"/>
                <w:b/>
                <w:bCs/>
                <w:kern w:val="0"/>
                <w:sz w:val="24"/>
                <w:szCs w:val="24"/>
              </w:rPr>
            </w:pPr>
            <w:r w:rsidRPr="00C2585F">
              <w:rPr>
                <w:rFonts w:ascii="仿宋_GB2312" w:eastAsia="仿宋_GB2312" w:hAnsi="仿宋" w:cs="宋体" w:hint="eastAsia"/>
                <w:b/>
                <w:bCs/>
                <w:kern w:val="0"/>
                <w:sz w:val="24"/>
                <w:szCs w:val="24"/>
              </w:rPr>
              <w:t>合计</w:t>
            </w:r>
          </w:p>
        </w:tc>
        <w:tc>
          <w:tcPr>
            <w:tcW w:w="1339"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b/>
                <w:bCs/>
                <w:kern w:val="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p>
        </w:tc>
        <w:tc>
          <w:tcPr>
            <w:tcW w:w="1912" w:type="dxa"/>
            <w:gridSpan w:val="2"/>
            <w:tcBorders>
              <w:top w:val="single" w:sz="4" w:space="0" w:color="auto"/>
              <w:left w:val="nil"/>
              <w:bottom w:val="single" w:sz="4" w:space="0" w:color="auto"/>
              <w:right w:val="single" w:sz="4" w:space="0" w:color="auto"/>
            </w:tcBorders>
            <w:vAlign w:val="center"/>
          </w:tcPr>
          <w:p w:rsidR="00541467" w:rsidRPr="00C2585F" w:rsidRDefault="00541467" w:rsidP="004E6A48">
            <w:pPr>
              <w:widowControl/>
              <w:spacing w:line="400" w:lineRule="exact"/>
              <w:jc w:val="center"/>
              <w:rPr>
                <w:rFonts w:ascii="仿宋_GB2312" w:eastAsia="仿宋_GB2312" w:hAnsi="仿宋" w:cs="宋体"/>
                <w:kern w:val="0"/>
                <w:sz w:val="24"/>
                <w:szCs w:val="24"/>
              </w:rPr>
            </w:pPr>
            <w:r w:rsidRPr="00C2585F">
              <w:rPr>
                <w:rFonts w:ascii="仿宋_GB2312" w:eastAsia="仿宋_GB2312" w:hAnsi="仿宋" w:cs="宋体"/>
                <w:kern w:val="0"/>
                <w:sz w:val="24"/>
                <w:szCs w:val="24"/>
              </w:rPr>
              <w:t>278</w:t>
            </w:r>
          </w:p>
        </w:tc>
      </w:tr>
    </w:tbl>
    <w:p w:rsidR="00541467" w:rsidRPr="00C2585F" w:rsidRDefault="00541467" w:rsidP="002740C1">
      <w:pPr>
        <w:spacing w:line="390" w:lineRule="exact"/>
        <w:ind w:firstLineChars="200" w:firstLine="562"/>
        <w:jc w:val="left"/>
        <w:rPr>
          <w:rFonts w:ascii="仿宋" w:eastAsia="仿宋" w:hAnsi="仿宋"/>
          <w:b/>
          <w:sz w:val="28"/>
          <w:szCs w:val="28"/>
        </w:rPr>
      </w:pPr>
      <w:r w:rsidRPr="00C2585F">
        <w:rPr>
          <w:rFonts w:ascii="仿宋" w:eastAsia="仿宋" w:hAnsi="仿宋" w:hint="eastAsia"/>
          <w:b/>
          <w:sz w:val="28"/>
          <w:szCs w:val="28"/>
        </w:rPr>
        <w:t>第三条</w:t>
      </w:r>
      <w:r w:rsidRPr="00C2585F">
        <w:rPr>
          <w:rFonts w:ascii="仿宋" w:eastAsia="仿宋" w:hAnsi="仿宋"/>
          <w:b/>
          <w:sz w:val="28"/>
          <w:szCs w:val="28"/>
        </w:rPr>
        <w:t>.</w:t>
      </w:r>
      <w:r w:rsidRPr="00C2585F">
        <w:rPr>
          <w:rFonts w:ascii="仿宋" w:eastAsia="仿宋" w:hAnsi="仿宋" w:hint="eastAsia"/>
          <w:b/>
          <w:sz w:val="28"/>
          <w:szCs w:val="28"/>
        </w:rPr>
        <w:t>质量要求：</w:t>
      </w:r>
    </w:p>
    <w:p w:rsidR="00541467" w:rsidRPr="00C2585F" w:rsidRDefault="00541467">
      <w:pPr>
        <w:spacing w:line="390" w:lineRule="exact"/>
        <w:ind w:firstLineChars="200" w:firstLine="562"/>
        <w:jc w:val="left"/>
        <w:rPr>
          <w:rFonts w:ascii="仿宋" w:eastAsia="仿宋" w:hAnsi="仿宋"/>
          <w:b/>
          <w:sz w:val="28"/>
          <w:szCs w:val="28"/>
        </w:rPr>
      </w:pPr>
      <w:r w:rsidRPr="00C2585F">
        <w:rPr>
          <w:rFonts w:ascii="仿宋" w:eastAsia="仿宋" w:hAnsi="仿宋" w:hint="eastAsia"/>
          <w:b/>
          <w:sz w:val="28"/>
          <w:szCs w:val="28"/>
        </w:rPr>
        <w:t>一、采伐质量要求：</w:t>
      </w:r>
      <w:bookmarkStart w:id="0" w:name="_GoBack"/>
      <w:bookmarkEnd w:id="0"/>
    </w:p>
    <w:p w:rsidR="00541467" w:rsidRPr="00C2585F" w:rsidRDefault="00541467">
      <w:pPr>
        <w:spacing w:line="390" w:lineRule="exact"/>
        <w:ind w:firstLineChars="200" w:firstLine="560"/>
        <w:jc w:val="left"/>
        <w:rPr>
          <w:rFonts w:ascii="仿宋" w:eastAsia="仿宋" w:hAnsi="仿宋"/>
          <w:sz w:val="28"/>
          <w:szCs w:val="28"/>
        </w:rPr>
      </w:pPr>
      <w:r w:rsidRPr="00C2585F">
        <w:rPr>
          <w:rFonts w:ascii="仿宋" w:eastAsia="仿宋" w:hAnsi="仿宋" w:hint="eastAsia"/>
          <w:sz w:val="28"/>
          <w:szCs w:val="28"/>
        </w:rPr>
        <w:t>依据《福建省林木采伐技术规程（试行）》、《福建省国有林场伐区作业检查办法》、《原木检验》、《森林抚育规程》（</w:t>
      </w:r>
      <w:r w:rsidRPr="00C2585F">
        <w:rPr>
          <w:rFonts w:ascii="仿宋" w:eastAsia="仿宋" w:hAnsi="仿宋"/>
          <w:sz w:val="28"/>
          <w:szCs w:val="28"/>
        </w:rPr>
        <w:t>DB35T/ 1964-2021</w:t>
      </w:r>
      <w:r w:rsidRPr="00C2585F">
        <w:rPr>
          <w:rFonts w:ascii="仿宋" w:eastAsia="仿宋" w:hAnsi="仿宋" w:hint="eastAsia"/>
          <w:sz w:val="28"/>
          <w:szCs w:val="28"/>
        </w:rPr>
        <w:t>）等技术要求进行检查验收。应注意以下几点：</w:t>
      </w:r>
      <w:r w:rsidRPr="00C2585F">
        <w:rPr>
          <w:rFonts w:ascii="仿宋" w:eastAsia="仿宋" w:hAnsi="仿宋"/>
          <w:sz w:val="28"/>
          <w:szCs w:val="28"/>
        </w:rPr>
        <w:t xml:space="preserve"> </w:t>
      </w:r>
    </w:p>
    <w:p w:rsidR="00541467" w:rsidRPr="00C2585F" w:rsidRDefault="00541467">
      <w:pPr>
        <w:adjustRightInd w:val="0"/>
        <w:spacing w:line="390" w:lineRule="exact"/>
        <w:ind w:firstLineChars="200" w:firstLine="560"/>
        <w:rPr>
          <w:rFonts w:ascii="仿宋" w:eastAsia="仿宋" w:hAnsi="仿宋"/>
          <w:sz w:val="28"/>
          <w:szCs w:val="28"/>
        </w:rPr>
      </w:pPr>
      <w:r w:rsidRPr="00C2585F">
        <w:rPr>
          <w:rFonts w:ascii="仿宋" w:eastAsia="仿宋" w:hAnsi="仿宋"/>
          <w:sz w:val="28"/>
          <w:szCs w:val="28"/>
        </w:rPr>
        <w:t>1</w:t>
      </w:r>
      <w:r w:rsidRPr="00C2585F">
        <w:rPr>
          <w:rFonts w:ascii="仿宋" w:eastAsia="仿宋" w:hAnsi="仿宋" w:hint="eastAsia"/>
          <w:sz w:val="28"/>
          <w:szCs w:val="28"/>
        </w:rPr>
        <w:t>、坚持抚育为主，抚育与利用相结合，砍小留大，砍密留稀，砍劣留优，不得为取材出现人为天窗，林分密度保持均匀。注意保留乡土珍贵树种的幼苗、幼树。</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2</w:t>
      </w:r>
      <w:r w:rsidRPr="00C2585F">
        <w:rPr>
          <w:rFonts w:ascii="仿宋" w:eastAsia="仿宋" w:hAnsi="仿宋" w:hint="eastAsia"/>
          <w:sz w:val="28"/>
          <w:szCs w:val="28"/>
        </w:rPr>
        <w:t>、伐根高度：严格控制伐根高度，伐根高度</w:t>
      </w:r>
      <w:r w:rsidRPr="00C2585F">
        <w:rPr>
          <w:rFonts w:ascii="仿宋" w:eastAsia="仿宋" w:hAnsi="仿宋"/>
          <w:sz w:val="28"/>
          <w:szCs w:val="28"/>
        </w:rPr>
        <w:t>5cm</w:t>
      </w:r>
      <w:r w:rsidRPr="00C2585F">
        <w:rPr>
          <w:rFonts w:ascii="仿宋" w:eastAsia="仿宋" w:hAnsi="仿宋" w:hint="eastAsia"/>
          <w:sz w:val="28"/>
          <w:szCs w:val="28"/>
        </w:rPr>
        <w:t>以内（特殊情况例外）为合格，合格率达到</w:t>
      </w:r>
      <w:r w:rsidRPr="00C2585F">
        <w:rPr>
          <w:rFonts w:ascii="仿宋" w:eastAsia="仿宋" w:hAnsi="仿宋"/>
          <w:sz w:val="28"/>
          <w:szCs w:val="28"/>
        </w:rPr>
        <w:t>95%</w:t>
      </w:r>
      <w:r w:rsidRPr="00C2585F">
        <w:rPr>
          <w:rFonts w:ascii="仿宋" w:eastAsia="仿宋" w:hAnsi="仿宋" w:hint="eastAsia"/>
          <w:sz w:val="28"/>
          <w:szCs w:val="28"/>
        </w:rPr>
        <w:t>。</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3</w:t>
      </w:r>
      <w:r w:rsidRPr="00C2585F">
        <w:rPr>
          <w:rFonts w:ascii="仿宋" w:eastAsia="仿宋" w:hAnsi="仿宋" w:hint="eastAsia"/>
          <w:sz w:val="28"/>
          <w:szCs w:val="28"/>
        </w:rPr>
        <w:t>、打枝修节：节疤要与树干平，不留残枝、不伤木质、合格率达到</w:t>
      </w:r>
      <w:r w:rsidRPr="00C2585F">
        <w:rPr>
          <w:rFonts w:ascii="仿宋" w:eastAsia="仿宋" w:hAnsi="仿宋"/>
          <w:sz w:val="28"/>
          <w:szCs w:val="28"/>
        </w:rPr>
        <w:t>95%</w:t>
      </w:r>
      <w:r w:rsidRPr="00C2585F">
        <w:rPr>
          <w:rFonts w:ascii="仿宋" w:eastAsia="仿宋" w:hAnsi="仿宋" w:hint="eastAsia"/>
          <w:sz w:val="28"/>
          <w:szCs w:val="28"/>
        </w:rPr>
        <w:t>。</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4</w:t>
      </w:r>
      <w:r w:rsidRPr="00C2585F">
        <w:rPr>
          <w:rFonts w:ascii="仿宋" w:eastAsia="仿宋" w:hAnsi="仿宋" w:hint="eastAsia"/>
          <w:sz w:val="28"/>
          <w:szCs w:val="28"/>
        </w:rPr>
        <w:t>、比记：比记杆的长度必须准确无误，要经常检查与修正。比记人员要相对固定，并与锯筒人员协同配合好。</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5</w:t>
      </w:r>
      <w:r w:rsidRPr="00C2585F">
        <w:rPr>
          <w:rFonts w:ascii="仿宋" w:eastAsia="仿宋" w:hAnsi="仿宋" w:hint="eastAsia"/>
          <w:sz w:val="28"/>
          <w:szCs w:val="28"/>
        </w:rPr>
        <w:t>、造材及材长：造材时下锯要合理准确，锯口与树干垂直，必须平整，不得人为造成降等；材长后备长为</w:t>
      </w:r>
      <w:r w:rsidRPr="00C2585F">
        <w:rPr>
          <w:rFonts w:ascii="仿宋" w:eastAsia="仿宋" w:hAnsi="仿宋"/>
          <w:sz w:val="28"/>
          <w:szCs w:val="28"/>
        </w:rPr>
        <w:t>0-3cm</w:t>
      </w:r>
      <w:r w:rsidRPr="00C2585F">
        <w:rPr>
          <w:rFonts w:ascii="仿宋" w:eastAsia="仿宋" w:hAnsi="仿宋" w:hint="eastAsia"/>
          <w:sz w:val="28"/>
          <w:szCs w:val="28"/>
        </w:rPr>
        <w:t>以内，不得出现负公差，造材最小检尺直径：杉木</w:t>
      </w:r>
      <w:r w:rsidRPr="00C2585F">
        <w:rPr>
          <w:rFonts w:ascii="仿宋" w:eastAsia="仿宋" w:hAnsi="仿宋"/>
          <w:sz w:val="28"/>
          <w:szCs w:val="28"/>
        </w:rPr>
        <w:t>4cm</w:t>
      </w:r>
      <w:r w:rsidRPr="00C2585F">
        <w:rPr>
          <w:rFonts w:ascii="仿宋" w:eastAsia="仿宋" w:hAnsi="仿宋" w:hint="eastAsia"/>
          <w:sz w:val="28"/>
          <w:szCs w:val="28"/>
        </w:rPr>
        <w:t>（</w:t>
      </w:r>
      <w:r w:rsidRPr="00C2585F">
        <w:rPr>
          <w:rFonts w:ascii="仿宋" w:eastAsia="仿宋" w:hAnsi="仿宋"/>
          <w:sz w:val="28"/>
          <w:szCs w:val="28"/>
        </w:rPr>
        <w:t>2-4m</w:t>
      </w:r>
      <w:r w:rsidRPr="00C2585F">
        <w:rPr>
          <w:rFonts w:ascii="仿宋" w:eastAsia="仿宋" w:hAnsi="仿宋" w:hint="eastAsia"/>
          <w:sz w:val="28"/>
          <w:szCs w:val="28"/>
        </w:rPr>
        <w:t>长）。</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6</w:t>
      </w:r>
      <w:r w:rsidRPr="00C2585F">
        <w:rPr>
          <w:rFonts w:ascii="仿宋" w:eastAsia="仿宋" w:hAnsi="仿宋" w:hint="eastAsia"/>
          <w:sz w:val="28"/>
          <w:szCs w:val="28"/>
        </w:rPr>
        <w:t>、集运材：凡是规格在（杉木</w:t>
      </w:r>
      <w:r w:rsidRPr="00C2585F">
        <w:rPr>
          <w:rFonts w:ascii="仿宋" w:eastAsia="仿宋" w:hAnsi="仿宋"/>
          <w:sz w:val="28"/>
          <w:szCs w:val="28"/>
        </w:rPr>
        <w:t>4cm*2m</w:t>
      </w:r>
      <w:r w:rsidRPr="00C2585F">
        <w:rPr>
          <w:rFonts w:ascii="仿宋" w:eastAsia="仿宋" w:hAnsi="仿宋" w:hint="eastAsia"/>
          <w:sz w:val="28"/>
          <w:szCs w:val="28"/>
        </w:rPr>
        <w:t>）以上的木材要全部集运干净，伐区遗弃材不得超过</w:t>
      </w:r>
      <w:r w:rsidRPr="00C2585F">
        <w:rPr>
          <w:rFonts w:ascii="仿宋" w:eastAsia="仿宋" w:hAnsi="仿宋"/>
          <w:sz w:val="28"/>
          <w:szCs w:val="28"/>
        </w:rPr>
        <w:t>0.01m</w:t>
      </w:r>
      <w:r w:rsidRPr="00C2585F">
        <w:rPr>
          <w:rFonts w:ascii="仿宋" w:eastAsia="仿宋" w:hAnsi="仿宋"/>
          <w:sz w:val="28"/>
          <w:szCs w:val="28"/>
          <w:vertAlign w:val="superscript"/>
        </w:rPr>
        <w:t>3</w:t>
      </w:r>
      <w:r w:rsidRPr="00C2585F">
        <w:rPr>
          <w:rFonts w:ascii="仿宋" w:eastAsia="仿宋" w:hAnsi="仿宋" w:hint="eastAsia"/>
          <w:sz w:val="28"/>
          <w:szCs w:val="28"/>
        </w:rPr>
        <w:t>／亩。</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7</w:t>
      </w:r>
      <w:r w:rsidRPr="00C2585F">
        <w:rPr>
          <w:rFonts w:ascii="仿宋" w:eastAsia="仿宋" w:hAnsi="仿宋" w:hint="eastAsia"/>
          <w:sz w:val="28"/>
          <w:szCs w:val="28"/>
        </w:rPr>
        <w:t>、归堆：乙方要严格按口径、长度、树材种归堆、归堆时头尾要整齐。</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8</w:t>
      </w:r>
      <w:r w:rsidRPr="00C2585F">
        <w:rPr>
          <w:rFonts w:ascii="仿宋" w:eastAsia="仿宋" w:hAnsi="仿宋" w:hint="eastAsia"/>
          <w:sz w:val="28"/>
          <w:szCs w:val="28"/>
        </w:rPr>
        <w:t>、割灌除草：杂草、灌木一律劈净、劈断，留楂</w:t>
      </w:r>
      <w:r w:rsidRPr="00C2585F">
        <w:rPr>
          <w:rFonts w:ascii="仿宋" w:eastAsia="仿宋" w:hAnsi="仿宋"/>
          <w:sz w:val="28"/>
          <w:szCs w:val="28"/>
        </w:rPr>
        <w:t>10</w:t>
      </w:r>
      <w:r w:rsidRPr="00C2585F">
        <w:rPr>
          <w:rFonts w:ascii="仿宋" w:eastAsia="仿宋" w:hAnsi="仿宋" w:hint="eastAsia"/>
          <w:sz w:val="28"/>
          <w:szCs w:val="28"/>
        </w:rPr>
        <w:t>公分以下；不遗漏、不留边角地；</w:t>
      </w:r>
      <w:r w:rsidRPr="00C2585F">
        <w:rPr>
          <w:rFonts w:ascii="仿宋" w:eastAsia="仿宋" w:hAnsi="仿宋" w:hint="eastAsia"/>
          <w:sz w:val="30"/>
          <w:szCs w:val="30"/>
        </w:rPr>
        <w:t>清除胸径</w:t>
      </w:r>
      <w:r w:rsidRPr="00C2585F">
        <w:rPr>
          <w:rFonts w:ascii="仿宋" w:eastAsia="仿宋" w:hAnsi="仿宋"/>
          <w:sz w:val="30"/>
          <w:szCs w:val="30"/>
        </w:rPr>
        <w:t>5</w:t>
      </w:r>
      <w:r w:rsidRPr="00C2585F">
        <w:rPr>
          <w:rFonts w:ascii="仿宋" w:eastAsia="仿宋" w:hAnsi="仿宋" w:hint="eastAsia"/>
          <w:sz w:val="30"/>
          <w:szCs w:val="30"/>
        </w:rPr>
        <w:t>厘米以下的杉、阔及其萌芽条。</w:t>
      </w:r>
    </w:p>
    <w:p w:rsidR="00541467" w:rsidRPr="00C2585F" w:rsidRDefault="00541467">
      <w:pPr>
        <w:spacing w:line="390" w:lineRule="exact"/>
        <w:ind w:firstLineChars="200" w:firstLine="560"/>
        <w:rPr>
          <w:rFonts w:ascii="仿宋" w:eastAsia="仿宋" w:hAnsi="仿宋"/>
          <w:sz w:val="28"/>
          <w:szCs w:val="28"/>
        </w:rPr>
      </w:pPr>
      <w:r w:rsidRPr="00C2585F">
        <w:rPr>
          <w:rFonts w:ascii="仿宋" w:eastAsia="仿宋" w:hAnsi="仿宋"/>
          <w:sz w:val="28"/>
          <w:szCs w:val="28"/>
        </w:rPr>
        <w:t>9</w:t>
      </w:r>
      <w:r w:rsidRPr="00C2585F">
        <w:rPr>
          <w:rFonts w:ascii="仿宋" w:eastAsia="仿宋" w:hAnsi="仿宋" w:hint="eastAsia"/>
          <w:sz w:val="28"/>
          <w:szCs w:val="28"/>
        </w:rPr>
        <w:t>、修枝：修去枯死枝和树冠下部</w:t>
      </w:r>
      <w:r w:rsidRPr="00C2585F">
        <w:rPr>
          <w:rFonts w:ascii="仿宋" w:eastAsia="仿宋" w:hAnsi="仿宋"/>
          <w:sz w:val="28"/>
          <w:szCs w:val="28"/>
        </w:rPr>
        <w:t>1</w:t>
      </w:r>
      <w:r w:rsidRPr="00C2585F">
        <w:rPr>
          <w:rFonts w:ascii="仿宋" w:eastAsia="仿宋" w:hAnsi="仿宋" w:hint="eastAsia"/>
          <w:sz w:val="28"/>
          <w:szCs w:val="28"/>
        </w:rPr>
        <w:t>轮～</w:t>
      </w:r>
      <w:r w:rsidRPr="00C2585F">
        <w:rPr>
          <w:rFonts w:ascii="仿宋" w:eastAsia="仿宋" w:hAnsi="仿宋"/>
          <w:sz w:val="28"/>
          <w:szCs w:val="28"/>
        </w:rPr>
        <w:t>2</w:t>
      </w:r>
      <w:r w:rsidRPr="00C2585F">
        <w:rPr>
          <w:rFonts w:ascii="仿宋" w:eastAsia="仿宋" w:hAnsi="仿宋" w:hint="eastAsia"/>
          <w:sz w:val="28"/>
          <w:szCs w:val="28"/>
        </w:rPr>
        <w:t>轮活枝，修枝切口尽量保持平整，不能撕裂树皮，修后切面与树皮平齐。</w:t>
      </w:r>
    </w:p>
    <w:p w:rsidR="00541467" w:rsidRPr="00C2585F" w:rsidRDefault="00541467">
      <w:pPr>
        <w:spacing w:line="390" w:lineRule="exact"/>
        <w:ind w:firstLineChars="200" w:firstLine="560"/>
        <w:rPr>
          <w:rFonts w:ascii="仿宋" w:eastAsia="仿宋" w:hAnsi="仿宋"/>
          <w:b/>
          <w:sz w:val="28"/>
          <w:szCs w:val="28"/>
        </w:rPr>
      </w:pPr>
      <w:r w:rsidRPr="00C2585F">
        <w:rPr>
          <w:rFonts w:ascii="仿宋" w:eastAsia="仿宋" w:hAnsi="仿宋"/>
          <w:sz w:val="28"/>
          <w:szCs w:val="28"/>
        </w:rPr>
        <w:t>10</w:t>
      </w:r>
      <w:r w:rsidRPr="00C2585F">
        <w:rPr>
          <w:rFonts w:ascii="仿宋" w:eastAsia="仿宋" w:hAnsi="仿宋" w:hint="eastAsia"/>
          <w:sz w:val="28"/>
          <w:szCs w:val="28"/>
        </w:rPr>
        <w:t>、本次出材树种为杉木，除</w:t>
      </w:r>
      <w:r w:rsidRPr="00C2585F">
        <w:rPr>
          <w:rFonts w:ascii="仿宋" w:eastAsia="仿宋" w:hAnsi="仿宋"/>
          <w:sz w:val="28"/>
          <w:szCs w:val="28"/>
        </w:rPr>
        <w:t>14-010</w:t>
      </w:r>
      <w:r w:rsidRPr="00C2585F">
        <w:rPr>
          <w:rFonts w:ascii="仿宋" w:eastAsia="仿宋" w:hAnsi="仿宋" w:hint="eastAsia"/>
          <w:sz w:val="28"/>
          <w:szCs w:val="28"/>
        </w:rPr>
        <w:t>、</w:t>
      </w:r>
      <w:r w:rsidRPr="00C2585F">
        <w:rPr>
          <w:rFonts w:ascii="仿宋" w:eastAsia="仿宋" w:hAnsi="仿宋"/>
          <w:sz w:val="28"/>
          <w:szCs w:val="28"/>
        </w:rPr>
        <w:t>14-020</w:t>
      </w:r>
      <w:r w:rsidRPr="00C2585F">
        <w:rPr>
          <w:rFonts w:ascii="仿宋" w:eastAsia="仿宋" w:hAnsi="仿宋" w:hint="eastAsia"/>
          <w:sz w:val="28"/>
          <w:szCs w:val="28"/>
        </w:rPr>
        <w:t>、</w:t>
      </w:r>
      <w:r w:rsidRPr="00C2585F">
        <w:rPr>
          <w:rFonts w:ascii="仿宋" w:eastAsia="仿宋" w:hAnsi="仿宋"/>
          <w:sz w:val="28"/>
          <w:szCs w:val="28"/>
        </w:rPr>
        <w:t>14-110</w:t>
      </w:r>
      <w:r w:rsidRPr="00C2585F">
        <w:rPr>
          <w:rFonts w:ascii="仿宋" w:eastAsia="仿宋" w:hAnsi="仿宋" w:hint="eastAsia"/>
          <w:sz w:val="28"/>
          <w:szCs w:val="28"/>
        </w:rPr>
        <w:t>、</w:t>
      </w:r>
      <w:r w:rsidRPr="00C2585F">
        <w:rPr>
          <w:rFonts w:ascii="仿宋" w:eastAsia="仿宋" w:hAnsi="仿宋"/>
          <w:sz w:val="28"/>
          <w:szCs w:val="28"/>
        </w:rPr>
        <w:t>12-010</w:t>
      </w:r>
      <w:r w:rsidRPr="00C2585F">
        <w:rPr>
          <w:rFonts w:ascii="仿宋" w:eastAsia="仿宋" w:hAnsi="仿宋" w:hint="eastAsia"/>
          <w:sz w:val="28"/>
          <w:szCs w:val="28"/>
        </w:rPr>
        <w:t>、</w:t>
      </w:r>
      <w:r w:rsidRPr="00C2585F">
        <w:rPr>
          <w:rFonts w:ascii="仿宋" w:eastAsia="仿宋" w:hAnsi="仿宋"/>
          <w:sz w:val="28"/>
          <w:szCs w:val="28"/>
        </w:rPr>
        <w:t>12-050</w:t>
      </w:r>
      <w:r w:rsidRPr="00C2585F">
        <w:rPr>
          <w:rFonts w:ascii="仿宋" w:eastAsia="仿宋" w:hAnsi="仿宋" w:hint="eastAsia"/>
          <w:sz w:val="28"/>
          <w:szCs w:val="28"/>
        </w:rPr>
        <w:t>、</w:t>
      </w:r>
      <w:r w:rsidRPr="00C2585F">
        <w:rPr>
          <w:rFonts w:ascii="仿宋" w:eastAsia="仿宋" w:hAnsi="仿宋"/>
          <w:sz w:val="28"/>
          <w:szCs w:val="28"/>
        </w:rPr>
        <w:t>12-060</w:t>
      </w:r>
      <w:r w:rsidRPr="00C2585F">
        <w:rPr>
          <w:rFonts w:ascii="仿宋" w:eastAsia="仿宋" w:hAnsi="仿宋" w:hint="eastAsia"/>
          <w:sz w:val="28"/>
          <w:szCs w:val="28"/>
        </w:rPr>
        <w:t>、</w:t>
      </w:r>
      <w:r w:rsidRPr="00C2585F">
        <w:rPr>
          <w:rFonts w:ascii="仿宋" w:eastAsia="仿宋" w:hAnsi="仿宋"/>
          <w:sz w:val="28"/>
          <w:szCs w:val="28"/>
        </w:rPr>
        <w:t>12-070</w:t>
      </w:r>
      <w:r w:rsidRPr="00C2585F">
        <w:rPr>
          <w:rFonts w:ascii="仿宋" w:eastAsia="仿宋" w:hAnsi="仿宋" w:hint="eastAsia"/>
          <w:sz w:val="28"/>
          <w:szCs w:val="28"/>
        </w:rPr>
        <w:t>外，其他小班不出材。</w:t>
      </w:r>
    </w:p>
    <w:p w:rsidR="00541467" w:rsidRPr="00C2585F" w:rsidRDefault="00541467">
      <w:pPr>
        <w:spacing w:line="390" w:lineRule="exact"/>
        <w:ind w:firstLineChars="200" w:firstLine="562"/>
        <w:rPr>
          <w:rFonts w:ascii="仿宋" w:eastAsia="仿宋" w:hAnsi="仿宋" w:cs="仿宋"/>
          <w:b/>
          <w:sz w:val="28"/>
          <w:szCs w:val="28"/>
        </w:rPr>
      </w:pPr>
      <w:r w:rsidRPr="00C2585F">
        <w:rPr>
          <w:rFonts w:ascii="仿宋" w:eastAsia="仿宋" w:hAnsi="仿宋" w:cs="仿宋" w:hint="eastAsia"/>
          <w:b/>
          <w:sz w:val="28"/>
          <w:szCs w:val="28"/>
        </w:rPr>
        <w:t>二、木材堆放地点</w:t>
      </w:r>
    </w:p>
    <w:p w:rsidR="00541467" w:rsidRPr="00C2585F" w:rsidRDefault="00541467">
      <w:pPr>
        <w:adjustRightInd w:val="0"/>
        <w:spacing w:line="390" w:lineRule="exact"/>
        <w:ind w:firstLineChars="200" w:firstLine="560"/>
        <w:jc w:val="left"/>
        <w:rPr>
          <w:rFonts w:ascii="仿宋" w:eastAsia="仿宋" w:hAnsi="仿宋" w:cs="仿宋"/>
          <w:sz w:val="28"/>
          <w:szCs w:val="28"/>
        </w:rPr>
      </w:pPr>
      <w:r w:rsidRPr="00C2585F">
        <w:rPr>
          <w:rFonts w:ascii="仿宋" w:eastAsia="仿宋" w:hAnsi="仿宋" w:cs="仿宋" w:hint="eastAsia"/>
          <w:sz w:val="28"/>
          <w:szCs w:val="28"/>
        </w:rPr>
        <w:t>木材堆放地点为双峰工区，木材归堆必须齐整，尾径必须在同一侧，否则甲方有权要求重新归堆，才予以进仓，甲方检尺标准为国标。</w:t>
      </w:r>
    </w:p>
    <w:p w:rsidR="00541467" w:rsidRPr="00C2585F" w:rsidRDefault="00541467">
      <w:pPr>
        <w:adjustRightInd w:val="0"/>
        <w:spacing w:line="390" w:lineRule="exact"/>
        <w:ind w:firstLineChars="200" w:firstLine="562"/>
        <w:jc w:val="left"/>
        <w:rPr>
          <w:rFonts w:ascii="仿宋" w:eastAsia="仿宋" w:hAnsi="仿宋" w:cs="仿宋"/>
          <w:b/>
          <w:sz w:val="28"/>
          <w:szCs w:val="28"/>
        </w:rPr>
      </w:pPr>
      <w:r w:rsidRPr="00C2585F">
        <w:rPr>
          <w:rFonts w:ascii="仿宋" w:eastAsia="仿宋" w:hAnsi="仿宋" w:cs="仿宋" w:hint="eastAsia"/>
          <w:b/>
          <w:sz w:val="28"/>
          <w:szCs w:val="28"/>
        </w:rPr>
        <w:t>三、暂缓区设置</w:t>
      </w:r>
    </w:p>
    <w:p w:rsidR="00541467" w:rsidRPr="00C2585F" w:rsidRDefault="00541467">
      <w:pPr>
        <w:adjustRightInd w:val="0"/>
        <w:spacing w:line="390" w:lineRule="exact"/>
        <w:ind w:firstLineChars="200" w:firstLine="560"/>
        <w:jc w:val="left"/>
        <w:rPr>
          <w:rFonts w:ascii="仿宋" w:eastAsia="仿宋" w:hAnsi="仿宋" w:cs="仿宋"/>
          <w:sz w:val="28"/>
          <w:szCs w:val="28"/>
        </w:rPr>
      </w:pPr>
      <w:r w:rsidRPr="00C2585F">
        <w:rPr>
          <w:rFonts w:ascii="仿宋" w:eastAsia="仿宋" w:hAnsi="仿宋" w:cs="仿宋" w:hint="eastAsia"/>
          <w:sz w:val="28"/>
          <w:szCs w:val="28"/>
        </w:rPr>
        <w:t>每个出材小班甲方会设置一个暂缓砍伐区，乙方必须严格遵守。非暂缓采伐区木材全面生产进仓后，如果实际生产进仓数量未超过采伐证审批数量，则甲方按照采伐证审批数量的未完成比例向乙方拨交暂缓采伐区的应采伐面积。伐区总生产量超过采伐证审批量的</w:t>
      </w:r>
      <w:r w:rsidRPr="00C2585F">
        <w:rPr>
          <w:rFonts w:ascii="仿宋" w:eastAsia="仿宋" w:hAnsi="仿宋" w:cs="仿宋"/>
          <w:sz w:val="28"/>
          <w:szCs w:val="28"/>
        </w:rPr>
        <w:t>110%</w:t>
      </w:r>
      <w:r w:rsidRPr="00C2585F">
        <w:rPr>
          <w:rFonts w:ascii="仿宋" w:eastAsia="仿宋" w:hAnsi="仿宋" w:cs="仿宋" w:hint="eastAsia"/>
          <w:sz w:val="28"/>
          <w:szCs w:val="28"/>
        </w:rPr>
        <w:t>时，乙方应立即停止采伐，并及时向甲方报告，在甲方办理相关林木采伐许可证后方可继续采伐，否则视为滥伐并承担相应的法律责任。</w:t>
      </w:r>
    </w:p>
    <w:p w:rsidR="00541467" w:rsidRPr="00C2585F" w:rsidRDefault="00541467">
      <w:pPr>
        <w:adjustRightInd w:val="0"/>
        <w:spacing w:line="390" w:lineRule="exact"/>
        <w:ind w:firstLineChars="200" w:firstLine="562"/>
        <w:jc w:val="left"/>
        <w:rPr>
          <w:rFonts w:ascii="仿宋" w:eastAsia="仿宋" w:hAnsi="仿宋" w:cs="仿宋"/>
          <w:b/>
          <w:sz w:val="28"/>
          <w:szCs w:val="28"/>
        </w:rPr>
      </w:pPr>
      <w:r w:rsidRPr="00C2585F">
        <w:rPr>
          <w:rFonts w:ascii="仿宋" w:eastAsia="仿宋" w:hAnsi="仿宋" w:cs="仿宋" w:hint="eastAsia"/>
          <w:b/>
          <w:sz w:val="28"/>
          <w:szCs w:val="28"/>
        </w:rPr>
        <w:t>四、采伐范围控制</w:t>
      </w:r>
    </w:p>
    <w:p w:rsidR="00541467" w:rsidRPr="00C2585F" w:rsidRDefault="00541467">
      <w:pPr>
        <w:adjustRightInd w:val="0"/>
        <w:spacing w:line="390" w:lineRule="exact"/>
        <w:ind w:firstLineChars="200" w:firstLine="560"/>
        <w:jc w:val="left"/>
        <w:rPr>
          <w:rFonts w:ascii="仿宋" w:eastAsia="仿宋" w:hAnsi="仿宋" w:cs="仿宋"/>
          <w:sz w:val="28"/>
          <w:szCs w:val="28"/>
        </w:rPr>
      </w:pPr>
      <w:r w:rsidRPr="00C2585F">
        <w:rPr>
          <w:rFonts w:ascii="仿宋" w:eastAsia="仿宋" w:hAnsi="仿宋" w:cs="仿宋" w:hint="eastAsia"/>
          <w:sz w:val="28"/>
          <w:szCs w:val="28"/>
        </w:rPr>
        <w:t>若乙方在采伐范围外进行采伐，按滥砍滥伐处理。</w:t>
      </w:r>
    </w:p>
    <w:p w:rsidR="00541467" w:rsidRPr="00C2585F" w:rsidRDefault="00541467">
      <w:pPr>
        <w:adjustRightInd w:val="0"/>
        <w:spacing w:line="390" w:lineRule="exact"/>
        <w:ind w:firstLineChars="200" w:firstLine="562"/>
        <w:jc w:val="left"/>
        <w:rPr>
          <w:rFonts w:ascii="仿宋" w:eastAsia="仿宋" w:hAnsi="仿宋" w:cs="仿宋"/>
          <w:b/>
          <w:sz w:val="28"/>
          <w:szCs w:val="28"/>
        </w:rPr>
      </w:pPr>
      <w:r w:rsidRPr="00C2585F">
        <w:rPr>
          <w:rFonts w:ascii="仿宋" w:eastAsia="仿宋" w:hAnsi="仿宋" w:cs="仿宋" w:hint="eastAsia"/>
          <w:b/>
          <w:sz w:val="28"/>
          <w:szCs w:val="28"/>
        </w:rPr>
        <w:t>五、集材道维修控制</w:t>
      </w:r>
    </w:p>
    <w:p w:rsidR="00541467" w:rsidRPr="00C2585F" w:rsidRDefault="00541467">
      <w:pPr>
        <w:adjustRightInd w:val="0"/>
        <w:spacing w:line="390" w:lineRule="exact"/>
        <w:ind w:firstLineChars="200" w:firstLine="560"/>
        <w:jc w:val="left"/>
        <w:rPr>
          <w:rFonts w:ascii="仿宋" w:eastAsia="仿宋" w:hAnsi="仿宋" w:cs="仿宋"/>
          <w:sz w:val="28"/>
          <w:szCs w:val="28"/>
        </w:rPr>
      </w:pPr>
      <w:r w:rsidRPr="00C2585F">
        <w:rPr>
          <w:rFonts w:ascii="仿宋" w:eastAsia="仿宋" w:hAnsi="仿宋" w:cs="仿宋" w:hint="eastAsia"/>
          <w:sz w:val="28"/>
          <w:szCs w:val="28"/>
        </w:rPr>
        <w:t>道路维修期间，除杉木外，其他树种不得推倒。</w:t>
      </w:r>
    </w:p>
    <w:p w:rsidR="00541467" w:rsidRPr="00C2585F" w:rsidRDefault="00541467">
      <w:pPr>
        <w:adjustRightInd w:val="0"/>
        <w:spacing w:line="390" w:lineRule="exact"/>
        <w:ind w:firstLineChars="200" w:firstLine="562"/>
        <w:jc w:val="left"/>
        <w:rPr>
          <w:rFonts w:ascii="仿宋" w:eastAsia="仿宋" w:hAnsi="仿宋" w:cs="仿宋"/>
          <w:b/>
          <w:sz w:val="28"/>
          <w:szCs w:val="28"/>
        </w:rPr>
      </w:pPr>
      <w:r w:rsidRPr="00C2585F">
        <w:rPr>
          <w:rFonts w:ascii="仿宋" w:eastAsia="仿宋" w:hAnsi="仿宋" w:cs="仿宋" w:hint="eastAsia"/>
          <w:b/>
          <w:sz w:val="28"/>
          <w:szCs w:val="28"/>
        </w:rPr>
        <w:t>六、出材量控制</w:t>
      </w:r>
    </w:p>
    <w:p w:rsidR="00541467" w:rsidRPr="00C2585F" w:rsidRDefault="00541467">
      <w:pPr>
        <w:adjustRightInd w:val="0"/>
        <w:spacing w:line="390" w:lineRule="exact"/>
        <w:ind w:firstLineChars="200" w:firstLine="560"/>
        <w:jc w:val="left"/>
        <w:rPr>
          <w:rFonts w:ascii="仿宋" w:eastAsia="仿宋" w:hAnsi="仿宋" w:cs="仿宋"/>
          <w:sz w:val="28"/>
          <w:szCs w:val="28"/>
        </w:rPr>
      </w:pPr>
      <w:r w:rsidRPr="00C2585F">
        <w:rPr>
          <w:rFonts w:ascii="仿宋" w:eastAsia="仿宋" w:hAnsi="仿宋" w:cs="仿宋" w:hint="eastAsia"/>
          <w:sz w:val="28"/>
          <w:szCs w:val="28"/>
        </w:rPr>
        <w:t>项目设计出材</w:t>
      </w:r>
      <w:r w:rsidRPr="00C2585F">
        <w:rPr>
          <w:rFonts w:ascii="仿宋" w:eastAsia="仿宋" w:hAnsi="仿宋" w:cs="仿宋"/>
          <w:sz w:val="28"/>
          <w:szCs w:val="28"/>
        </w:rPr>
        <w:t>278</w:t>
      </w:r>
      <w:r w:rsidRPr="00C2585F">
        <w:rPr>
          <w:rFonts w:ascii="仿宋" w:eastAsia="仿宋" w:hAnsi="仿宋"/>
          <w:sz w:val="28"/>
          <w:szCs w:val="28"/>
        </w:rPr>
        <w:t xml:space="preserve"> m</w:t>
      </w:r>
      <w:r w:rsidRPr="00C2585F">
        <w:rPr>
          <w:rFonts w:ascii="仿宋" w:eastAsia="仿宋" w:hAnsi="仿宋"/>
          <w:sz w:val="28"/>
          <w:szCs w:val="28"/>
          <w:vertAlign w:val="superscript"/>
        </w:rPr>
        <w:t>3</w:t>
      </w:r>
      <w:r w:rsidRPr="00C2585F">
        <w:rPr>
          <w:rFonts w:ascii="仿宋" w:eastAsia="仿宋" w:hAnsi="仿宋" w:cs="仿宋" w:hint="eastAsia"/>
          <w:sz w:val="28"/>
          <w:szCs w:val="28"/>
        </w:rPr>
        <w:t>，乙方应严格监视砍伐进度，控制出材量，保证采伐出材量误差在设计出材量的</w:t>
      </w:r>
      <w:r w:rsidRPr="00C2585F">
        <w:rPr>
          <w:rFonts w:ascii="仿宋" w:eastAsia="仿宋" w:hAnsi="仿宋" w:hint="eastAsia"/>
          <w:sz w:val="28"/>
          <w:szCs w:val="28"/>
        </w:rPr>
        <w:t>±</w:t>
      </w:r>
      <w:r w:rsidRPr="00C2585F">
        <w:rPr>
          <w:rFonts w:ascii="仿宋" w:eastAsia="仿宋" w:hAnsi="仿宋" w:cs="仿宋"/>
          <w:sz w:val="28"/>
          <w:szCs w:val="28"/>
        </w:rPr>
        <w:t>10%</w:t>
      </w:r>
      <w:r w:rsidRPr="00C2585F">
        <w:rPr>
          <w:rFonts w:ascii="仿宋" w:eastAsia="仿宋" w:hAnsi="仿宋" w:cs="仿宋" w:hint="eastAsia"/>
          <w:sz w:val="28"/>
          <w:szCs w:val="28"/>
        </w:rPr>
        <w:t>以内，若乙方疏于监管任由出材量误差超出设计出材量的</w:t>
      </w:r>
      <w:r w:rsidRPr="00C2585F">
        <w:rPr>
          <w:rFonts w:ascii="仿宋" w:eastAsia="仿宋" w:hAnsi="仿宋" w:cs="仿宋"/>
          <w:sz w:val="28"/>
          <w:szCs w:val="28"/>
        </w:rPr>
        <w:t>+10%</w:t>
      </w:r>
      <w:r w:rsidRPr="00C2585F">
        <w:rPr>
          <w:rFonts w:ascii="仿宋" w:eastAsia="仿宋" w:hAnsi="仿宋" w:cs="仿宋" w:hint="eastAsia"/>
          <w:sz w:val="28"/>
          <w:szCs w:val="28"/>
        </w:rPr>
        <w:t>，按滥砍滥伐处理。</w:t>
      </w:r>
    </w:p>
    <w:p w:rsidR="00541467" w:rsidRPr="00C2585F" w:rsidRDefault="00541467">
      <w:pPr>
        <w:spacing w:line="390" w:lineRule="exact"/>
        <w:ind w:leftChars="250" w:left="525"/>
        <w:jc w:val="left"/>
        <w:rPr>
          <w:rFonts w:ascii="仿宋" w:eastAsia="仿宋" w:hAnsi="仿宋"/>
          <w:b/>
          <w:sz w:val="28"/>
          <w:szCs w:val="28"/>
        </w:rPr>
      </w:pPr>
      <w:r w:rsidRPr="00C2585F">
        <w:rPr>
          <w:rFonts w:ascii="仿宋" w:eastAsia="仿宋" w:hAnsi="仿宋" w:hint="eastAsia"/>
          <w:b/>
          <w:sz w:val="28"/>
          <w:szCs w:val="28"/>
        </w:rPr>
        <w:t>第四条</w:t>
      </w:r>
      <w:r w:rsidRPr="00C2585F">
        <w:rPr>
          <w:rFonts w:ascii="仿宋" w:eastAsia="仿宋" w:hAnsi="仿宋"/>
          <w:b/>
          <w:sz w:val="28"/>
          <w:szCs w:val="28"/>
        </w:rPr>
        <w:t>.</w:t>
      </w:r>
      <w:r w:rsidRPr="00C2585F">
        <w:rPr>
          <w:rFonts w:ascii="仿宋" w:eastAsia="仿宋" w:hAnsi="仿宋" w:hint="eastAsia"/>
          <w:b/>
          <w:sz w:val="28"/>
          <w:szCs w:val="28"/>
        </w:rPr>
        <w:t>合同价款结算方式：</w:t>
      </w:r>
    </w:p>
    <w:p w:rsidR="00541467" w:rsidRPr="00C2585F" w:rsidRDefault="00541467">
      <w:pPr>
        <w:spacing w:line="390" w:lineRule="exact"/>
        <w:ind w:firstLineChars="200" w:firstLine="560"/>
        <w:jc w:val="left"/>
        <w:rPr>
          <w:rFonts w:ascii="仿宋" w:eastAsia="仿宋" w:hAnsi="仿宋"/>
          <w:sz w:val="28"/>
          <w:szCs w:val="28"/>
        </w:rPr>
      </w:pPr>
      <w:bookmarkStart w:id="1" w:name="OLE_LINK3"/>
      <w:r w:rsidRPr="00C2585F">
        <w:rPr>
          <w:rFonts w:ascii="仿宋" w:eastAsia="仿宋" w:hAnsi="仿宋"/>
          <w:sz w:val="28"/>
          <w:szCs w:val="28"/>
        </w:rPr>
        <w:t>1</w:t>
      </w:r>
      <w:r w:rsidRPr="00C2585F">
        <w:rPr>
          <w:rFonts w:ascii="仿宋" w:eastAsia="仿宋" w:hAnsi="仿宋" w:hint="eastAsia"/>
          <w:sz w:val="28"/>
          <w:szCs w:val="28"/>
        </w:rPr>
        <w:t>、合同价款待项目验收合格后，甲方予以结算及退还履约保证金。（抚育采伐验收合格，可予以先结算抚育采伐合同款）</w:t>
      </w:r>
    </w:p>
    <w:p w:rsidR="00541467" w:rsidRPr="00C2585F" w:rsidRDefault="00541467">
      <w:pPr>
        <w:spacing w:line="390" w:lineRule="exact"/>
        <w:ind w:firstLineChars="200" w:firstLine="560"/>
        <w:jc w:val="left"/>
        <w:rPr>
          <w:rFonts w:ascii="仿宋" w:eastAsia="仿宋" w:hAnsi="仿宋"/>
          <w:sz w:val="28"/>
          <w:szCs w:val="28"/>
        </w:rPr>
      </w:pPr>
      <w:r w:rsidRPr="00C2585F">
        <w:rPr>
          <w:rFonts w:ascii="仿宋" w:eastAsia="仿宋" w:hAnsi="仿宋"/>
          <w:sz w:val="28"/>
          <w:szCs w:val="28"/>
        </w:rPr>
        <w:t>2</w:t>
      </w:r>
      <w:r w:rsidRPr="00C2585F">
        <w:rPr>
          <w:rFonts w:ascii="仿宋" w:eastAsia="仿宋" w:hAnsi="仿宋" w:hint="eastAsia"/>
          <w:sz w:val="28"/>
          <w:szCs w:val="28"/>
        </w:rPr>
        <w:t>、若采伐出材量误差在设计出材量</w:t>
      </w:r>
      <w:r w:rsidRPr="00C2585F">
        <w:rPr>
          <w:rFonts w:ascii="仿宋" w:eastAsia="仿宋" w:hAnsi="仿宋"/>
          <w:sz w:val="28"/>
          <w:szCs w:val="28"/>
        </w:rPr>
        <w:t>-10</w:t>
      </w:r>
      <w:r w:rsidRPr="00C2585F">
        <w:rPr>
          <w:rFonts w:ascii="仿宋" w:eastAsia="仿宋" w:hAnsi="仿宋" w:hint="eastAsia"/>
          <w:sz w:val="28"/>
          <w:szCs w:val="28"/>
        </w:rPr>
        <w:t>％以下，抚育采伐合同价款则按采伐清理工序平均单价（采伐清理单价</w:t>
      </w:r>
      <w:r w:rsidRPr="00C2585F">
        <w:rPr>
          <w:rFonts w:ascii="仿宋" w:eastAsia="仿宋" w:hAnsi="仿宋"/>
          <w:sz w:val="28"/>
          <w:szCs w:val="28"/>
        </w:rPr>
        <w:t>=</w:t>
      </w:r>
      <w:r w:rsidRPr="00C2585F">
        <w:rPr>
          <w:rFonts w:ascii="仿宋" w:eastAsia="仿宋" w:hAnsi="仿宋" w:hint="eastAsia"/>
          <w:sz w:val="28"/>
          <w:szCs w:val="28"/>
        </w:rPr>
        <w:t>中标价</w:t>
      </w:r>
      <w:r w:rsidRPr="00C2585F">
        <w:rPr>
          <w:rFonts w:ascii="仿宋" w:eastAsia="仿宋" w:hAnsi="仿宋"/>
          <w:sz w:val="28"/>
          <w:szCs w:val="28"/>
        </w:rPr>
        <w:t>*0.32/</w:t>
      </w:r>
      <w:r w:rsidRPr="00C2585F">
        <w:rPr>
          <w:rFonts w:ascii="仿宋" w:eastAsia="仿宋" w:hAnsi="仿宋" w:hint="eastAsia"/>
          <w:sz w:val="28"/>
          <w:szCs w:val="28"/>
        </w:rPr>
        <w:t>设计出材量）</w:t>
      </w:r>
      <w:r w:rsidRPr="00C2585F">
        <w:rPr>
          <w:rFonts w:ascii="仿宋" w:eastAsia="仿宋" w:hAnsi="仿宋"/>
          <w:sz w:val="28"/>
          <w:szCs w:val="28"/>
        </w:rPr>
        <w:t>*</w:t>
      </w:r>
      <w:r w:rsidRPr="00C2585F">
        <w:rPr>
          <w:rFonts w:ascii="仿宋" w:eastAsia="仿宋" w:hAnsi="仿宋" w:hint="eastAsia"/>
          <w:sz w:val="28"/>
          <w:szCs w:val="28"/>
        </w:rPr>
        <w:t>实际出材量结算；若采伐出材量误差在</w:t>
      </w:r>
      <w:bookmarkStart w:id="2" w:name="OLE_LINK2"/>
      <w:r w:rsidRPr="00C2585F">
        <w:rPr>
          <w:rFonts w:ascii="仿宋" w:eastAsia="仿宋" w:hAnsi="仿宋" w:hint="eastAsia"/>
          <w:sz w:val="28"/>
          <w:szCs w:val="28"/>
        </w:rPr>
        <w:t>设计出材量</w:t>
      </w:r>
      <w:r w:rsidRPr="00C2585F">
        <w:rPr>
          <w:rFonts w:ascii="仿宋" w:eastAsia="仿宋" w:hAnsi="仿宋"/>
          <w:sz w:val="28"/>
          <w:szCs w:val="28"/>
        </w:rPr>
        <w:t>+10</w:t>
      </w:r>
      <w:r w:rsidRPr="00C2585F">
        <w:rPr>
          <w:rFonts w:ascii="仿宋" w:eastAsia="仿宋" w:hAnsi="仿宋" w:hint="eastAsia"/>
          <w:sz w:val="28"/>
          <w:szCs w:val="28"/>
        </w:rPr>
        <w:t>％以上</w:t>
      </w:r>
      <w:bookmarkEnd w:id="2"/>
      <w:r w:rsidRPr="00C2585F">
        <w:rPr>
          <w:rFonts w:ascii="仿宋" w:eastAsia="仿宋" w:hAnsi="仿宋" w:hint="eastAsia"/>
          <w:sz w:val="28"/>
          <w:szCs w:val="28"/>
        </w:rPr>
        <w:t>，采伐未越界的，甲方给予补办林木采伐许可证，合同价款则按中标价结算；若采伐出材量误差在设计出材量的</w:t>
      </w:r>
      <w:bookmarkStart w:id="3" w:name="OLE_LINK1"/>
      <w:r w:rsidRPr="00C2585F">
        <w:rPr>
          <w:rFonts w:ascii="仿宋" w:eastAsia="仿宋" w:hAnsi="仿宋" w:hint="eastAsia"/>
          <w:sz w:val="28"/>
          <w:szCs w:val="28"/>
        </w:rPr>
        <w:t>±</w:t>
      </w:r>
      <w:bookmarkEnd w:id="3"/>
      <w:r w:rsidRPr="00C2585F">
        <w:rPr>
          <w:rFonts w:ascii="仿宋" w:eastAsia="仿宋" w:hAnsi="仿宋"/>
          <w:sz w:val="28"/>
          <w:szCs w:val="28"/>
        </w:rPr>
        <w:t>10%</w:t>
      </w:r>
      <w:r w:rsidRPr="00C2585F">
        <w:rPr>
          <w:rFonts w:ascii="仿宋" w:eastAsia="仿宋" w:hAnsi="仿宋" w:hint="eastAsia"/>
          <w:sz w:val="28"/>
          <w:szCs w:val="28"/>
        </w:rPr>
        <w:t>以内，合同价款按中标价结算；本条款解释权归甲方。</w:t>
      </w:r>
    </w:p>
    <w:p w:rsidR="00541467" w:rsidRPr="00C2585F" w:rsidRDefault="00541467">
      <w:pPr>
        <w:spacing w:line="390" w:lineRule="exact"/>
        <w:ind w:firstLineChars="200" w:firstLine="560"/>
        <w:jc w:val="left"/>
        <w:rPr>
          <w:rFonts w:ascii="仿宋" w:eastAsia="仿宋" w:hAnsi="仿宋"/>
          <w:sz w:val="28"/>
          <w:szCs w:val="28"/>
        </w:rPr>
      </w:pPr>
      <w:r w:rsidRPr="00C2585F">
        <w:rPr>
          <w:rFonts w:ascii="仿宋" w:eastAsia="仿宋" w:hAnsi="仿宋"/>
          <w:sz w:val="28"/>
          <w:szCs w:val="28"/>
        </w:rPr>
        <w:t>3</w:t>
      </w:r>
      <w:r w:rsidRPr="00C2585F">
        <w:rPr>
          <w:rFonts w:ascii="仿宋" w:eastAsia="仿宋" w:hAnsi="仿宋" w:hint="eastAsia"/>
          <w:sz w:val="28"/>
          <w:szCs w:val="28"/>
        </w:rPr>
        <w:t>、合同价款付款方式为银行转帐。</w:t>
      </w:r>
    </w:p>
    <w:bookmarkEnd w:id="1"/>
    <w:p w:rsidR="00541467" w:rsidRPr="00C2585F" w:rsidRDefault="00541467">
      <w:pPr>
        <w:spacing w:line="390" w:lineRule="exact"/>
        <w:ind w:firstLineChars="200" w:firstLine="562"/>
        <w:jc w:val="left"/>
        <w:rPr>
          <w:rFonts w:ascii="仿宋" w:eastAsia="仿宋" w:hAnsi="仿宋"/>
          <w:sz w:val="28"/>
          <w:szCs w:val="28"/>
        </w:rPr>
      </w:pPr>
      <w:r w:rsidRPr="00C2585F">
        <w:rPr>
          <w:rFonts w:ascii="仿宋" w:eastAsia="仿宋" w:hAnsi="仿宋" w:hint="eastAsia"/>
          <w:b/>
          <w:sz w:val="28"/>
          <w:szCs w:val="28"/>
        </w:rPr>
        <w:t>第五条</w:t>
      </w:r>
      <w:r w:rsidRPr="00C2585F">
        <w:rPr>
          <w:rFonts w:ascii="仿宋" w:eastAsia="仿宋" w:hAnsi="仿宋"/>
          <w:b/>
          <w:sz w:val="28"/>
          <w:szCs w:val="28"/>
        </w:rPr>
        <w:t>.</w:t>
      </w:r>
      <w:r w:rsidRPr="00C2585F">
        <w:rPr>
          <w:rFonts w:ascii="仿宋" w:eastAsia="仿宋" w:hAnsi="仿宋" w:hint="eastAsia"/>
          <w:b/>
          <w:sz w:val="28"/>
          <w:szCs w:val="28"/>
        </w:rPr>
        <w:t>履约保证金：</w:t>
      </w:r>
      <w:r w:rsidRPr="00C2585F">
        <w:rPr>
          <w:rFonts w:ascii="仿宋" w:eastAsia="仿宋" w:hAnsi="仿宋" w:hint="eastAsia"/>
          <w:sz w:val="28"/>
          <w:szCs w:val="28"/>
        </w:rPr>
        <w:t>履约保证金由中标单位在中标结果公示结束后提交，履约保证金人民币</w:t>
      </w:r>
      <w:r w:rsidRPr="00C2585F">
        <w:rPr>
          <w:rFonts w:ascii="仿宋" w:eastAsia="仿宋" w:hAnsi="仿宋"/>
          <w:sz w:val="28"/>
          <w:szCs w:val="28"/>
        </w:rPr>
        <w:t>30000</w:t>
      </w:r>
      <w:r w:rsidRPr="00C2585F">
        <w:rPr>
          <w:rFonts w:ascii="仿宋" w:eastAsia="仿宋" w:hAnsi="仿宋" w:hint="eastAsia"/>
          <w:sz w:val="28"/>
          <w:szCs w:val="28"/>
        </w:rPr>
        <w:t>元，以银行转账方式转入甲方指定账户，待项目验收合格后</w:t>
      </w:r>
      <w:r w:rsidRPr="00C2585F">
        <w:rPr>
          <w:rFonts w:ascii="仿宋" w:eastAsia="仿宋" w:hAnsi="仿宋"/>
          <w:sz w:val="28"/>
          <w:szCs w:val="28"/>
        </w:rPr>
        <w:t>7</w:t>
      </w:r>
      <w:r w:rsidRPr="00C2585F">
        <w:rPr>
          <w:rFonts w:ascii="仿宋" w:eastAsia="仿宋" w:hAnsi="仿宋" w:hint="eastAsia"/>
          <w:sz w:val="28"/>
          <w:szCs w:val="28"/>
        </w:rPr>
        <w:t>天内一次性无息退还。</w:t>
      </w:r>
    </w:p>
    <w:p w:rsidR="00541467" w:rsidRPr="00C2585F" w:rsidRDefault="00541467">
      <w:pPr>
        <w:spacing w:line="390" w:lineRule="exact"/>
        <w:ind w:firstLineChars="200" w:firstLine="562"/>
        <w:jc w:val="left"/>
        <w:rPr>
          <w:rFonts w:ascii="仿宋" w:eastAsia="仿宋" w:hAnsi="仿宋"/>
          <w:b/>
          <w:sz w:val="28"/>
          <w:szCs w:val="28"/>
        </w:rPr>
      </w:pPr>
      <w:r w:rsidRPr="00C2585F">
        <w:rPr>
          <w:rFonts w:ascii="仿宋" w:eastAsia="仿宋" w:hAnsi="仿宋" w:hint="eastAsia"/>
          <w:b/>
          <w:sz w:val="28"/>
          <w:szCs w:val="28"/>
        </w:rPr>
        <w:t>第六条</w:t>
      </w:r>
      <w:r w:rsidRPr="00C2585F">
        <w:rPr>
          <w:rFonts w:ascii="仿宋" w:eastAsia="仿宋" w:hAnsi="仿宋"/>
          <w:b/>
          <w:sz w:val="28"/>
          <w:szCs w:val="28"/>
        </w:rPr>
        <w:t>.</w:t>
      </w:r>
      <w:r w:rsidRPr="00C2585F">
        <w:rPr>
          <w:rFonts w:ascii="仿宋" w:eastAsia="仿宋" w:hAnsi="仿宋" w:hint="eastAsia"/>
          <w:b/>
          <w:sz w:val="28"/>
          <w:szCs w:val="28"/>
        </w:rPr>
        <w:t>检查验收：</w:t>
      </w:r>
    </w:p>
    <w:p w:rsidR="00541467" w:rsidRPr="00C2585F" w:rsidRDefault="00541467" w:rsidP="004E6A48">
      <w:pPr>
        <w:tabs>
          <w:tab w:val="left" w:pos="525"/>
        </w:tabs>
        <w:spacing w:line="390" w:lineRule="exact"/>
        <w:ind w:firstLineChars="202" w:firstLine="566"/>
        <w:rPr>
          <w:rFonts w:ascii="仿宋" w:eastAsia="仿宋" w:hAnsi="仿宋"/>
          <w:sz w:val="28"/>
          <w:szCs w:val="28"/>
        </w:rPr>
      </w:pPr>
      <w:r w:rsidRPr="00C2585F">
        <w:rPr>
          <w:rFonts w:ascii="仿宋" w:eastAsia="仿宋" w:hAnsi="仿宋" w:hint="eastAsia"/>
          <w:sz w:val="28"/>
          <w:szCs w:val="28"/>
        </w:rPr>
        <w:t>乙方项目完成后，应及时通知甲方验收。甲方接到通知后五个工作日内组织有关人员按质量要求进行检查验收。</w:t>
      </w:r>
    </w:p>
    <w:p w:rsidR="00541467" w:rsidRPr="00C2585F" w:rsidRDefault="00541467">
      <w:pPr>
        <w:pStyle w:val="p0"/>
        <w:spacing w:line="390" w:lineRule="exact"/>
        <w:ind w:firstLineChars="200" w:firstLine="562"/>
        <w:rPr>
          <w:rFonts w:ascii="仿宋" w:eastAsia="仿宋" w:hAnsi="仿宋"/>
          <w:b/>
          <w:kern w:val="2"/>
          <w:sz w:val="28"/>
          <w:szCs w:val="28"/>
        </w:rPr>
      </w:pPr>
      <w:r w:rsidRPr="00C2585F">
        <w:rPr>
          <w:rFonts w:ascii="仿宋" w:eastAsia="仿宋" w:hAnsi="仿宋" w:hint="eastAsia"/>
          <w:b/>
          <w:sz w:val="28"/>
          <w:szCs w:val="28"/>
        </w:rPr>
        <w:t>第七条</w:t>
      </w:r>
      <w:r w:rsidRPr="00C2585F">
        <w:rPr>
          <w:rFonts w:ascii="仿宋" w:eastAsia="仿宋" w:hAnsi="仿宋"/>
          <w:b/>
          <w:sz w:val="28"/>
          <w:szCs w:val="28"/>
        </w:rPr>
        <w:t>.</w:t>
      </w:r>
      <w:r w:rsidRPr="00C2585F">
        <w:rPr>
          <w:rFonts w:ascii="仿宋" w:eastAsia="仿宋" w:hAnsi="仿宋"/>
          <w:b/>
          <w:kern w:val="2"/>
          <w:sz w:val="28"/>
          <w:szCs w:val="28"/>
        </w:rPr>
        <w:t xml:space="preserve"> </w:t>
      </w:r>
      <w:r w:rsidRPr="00C2585F">
        <w:rPr>
          <w:rFonts w:ascii="仿宋" w:eastAsia="仿宋" w:hAnsi="仿宋" w:hint="eastAsia"/>
          <w:b/>
          <w:kern w:val="2"/>
          <w:sz w:val="28"/>
          <w:szCs w:val="28"/>
        </w:rPr>
        <w:t>双方职责：</w:t>
      </w:r>
    </w:p>
    <w:p w:rsidR="00541467" w:rsidRPr="00C2585F" w:rsidRDefault="00541467">
      <w:pPr>
        <w:pStyle w:val="p0"/>
        <w:spacing w:line="390" w:lineRule="exact"/>
        <w:rPr>
          <w:rFonts w:ascii="仿宋" w:eastAsia="仿宋" w:hAnsi="仿宋"/>
          <w:b/>
          <w:kern w:val="2"/>
          <w:sz w:val="28"/>
          <w:szCs w:val="28"/>
        </w:rPr>
      </w:pPr>
      <w:r w:rsidRPr="00C2585F">
        <w:rPr>
          <w:rFonts w:ascii="仿宋" w:eastAsia="仿宋" w:hAnsi="仿宋" w:hint="eastAsia"/>
          <w:b/>
          <w:kern w:val="2"/>
          <w:sz w:val="28"/>
          <w:szCs w:val="28"/>
        </w:rPr>
        <w:t>（一）甲方职责：</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1.</w:t>
      </w:r>
      <w:r w:rsidRPr="00C2585F">
        <w:rPr>
          <w:rFonts w:ascii="仿宋" w:eastAsia="仿宋" w:hAnsi="仿宋" w:hint="eastAsia"/>
          <w:kern w:val="2"/>
          <w:sz w:val="28"/>
          <w:szCs w:val="28"/>
        </w:rPr>
        <w:t>本合同签定后，由甲方负责向乙方现场拨交该项目伐区，办理伐区拨交单。</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2.</w:t>
      </w:r>
      <w:r w:rsidRPr="00C2585F">
        <w:rPr>
          <w:rFonts w:ascii="仿宋" w:eastAsia="仿宋" w:hAnsi="仿宋" w:hint="eastAsia"/>
          <w:kern w:val="2"/>
          <w:sz w:val="28"/>
          <w:szCs w:val="28"/>
        </w:rPr>
        <w:t>对该项目山场的特殊作业环境安全技术向乙方进行交底，对该项目作业质量进行必要的监管，项目施工作业结束后及时进行验收。</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3.</w:t>
      </w:r>
      <w:r w:rsidRPr="00C2585F">
        <w:rPr>
          <w:rFonts w:ascii="仿宋" w:eastAsia="仿宋" w:hAnsi="仿宋" w:hint="eastAsia"/>
          <w:kern w:val="2"/>
          <w:sz w:val="28"/>
          <w:szCs w:val="28"/>
        </w:rPr>
        <w:t>甲方落实属地管理职责，发现不符合安全生产作业条件时有权责令乙方停工整改，直至符合作业许可规定后方可开工。乙方拒不整改的，甲方有权单方面解除本合同，并由乙方承担违约责任。</w:t>
      </w:r>
    </w:p>
    <w:p w:rsidR="00541467" w:rsidRPr="00C2585F" w:rsidRDefault="00541467">
      <w:pPr>
        <w:pStyle w:val="p0"/>
        <w:spacing w:line="390" w:lineRule="exact"/>
        <w:rPr>
          <w:rFonts w:ascii="仿宋" w:eastAsia="仿宋" w:hAnsi="仿宋"/>
          <w:b/>
          <w:kern w:val="2"/>
          <w:sz w:val="28"/>
          <w:szCs w:val="28"/>
        </w:rPr>
      </w:pPr>
      <w:r w:rsidRPr="00C2585F">
        <w:rPr>
          <w:rFonts w:ascii="仿宋" w:eastAsia="仿宋" w:hAnsi="仿宋" w:hint="eastAsia"/>
          <w:b/>
          <w:kern w:val="2"/>
          <w:sz w:val="28"/>
          <w:szCs w:val="28"/>
        </w:rPr>
        <w:t>（二）乙方职责：</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1.</w:t>
      </w:r>
      <w:r w:rsidRPr="00C2585F">
        <w:rPr>
          <w:rFonts w:ascii="仿宋" w:eastAsia="仿宋" w:hAnsi="仿宋" w:hint="eastAsia"/>
          <w:kern w:val="2"/>
          <w:sz w:val="28"/>
          <w:szCs w:val="28"/>
        </w:rPr>
        <w:t>应按甲方要求的进度、规格、质量进行组织施工。乙方应在</w:t>
      </w:r>
      <w:smartTag w:uri="urn:schemas-microsoft-com:office:smarttags" w:element="chsdate">
        <w:smartTagPr>
          <w:attr w:name="IsROCDate" w:val="False"/>
          <w:attr w:name="IsLunarDate" w:val="False"/>
          <w:attr w:name="Day" w:val="15"/>
          <w:attr w:name="Month" w:val="12"/>
          <w:attr w:name="Year" w:val="2024"/>
        </w:smartTagPr>
        <w:r w:rsidRPr="00C2585F">
          <w:rPr>
            <w:rFonts w:ascii="仿宋" w:eastAsia="仿宋" w:hAnsi="仿宋"/>
            <w:kern w:val="2"/>
            <w:sz w:val="28"/>
            <w:szCs w:val="28"/>
          </w:rPr>
          <w:t>2024</w:t>
        </w:r>
        <w:r w:rsidRPr="00C2585F">
          <w:rPr>
            <w:rFonts w:ascii="仿宋" w:eastAsia="仿宋" w:hAnsi="仿宋" w:hint="eastAsia"/>
            <w:kern w:val="2"/>
            <w:sz w:val="28"/>
            <w:szCs w:val="28"/>
          </w:rPr>
          <w:t>年</w:t>
        </w:r>
        <w:r w:rsidRPr="00C2585F">
          <w:rPr>
            <w:rFonts w:ascii="仿宋" w:eastAsia="仿宋" w:hAnsi="仿宋"/>
            <w:kern w:val="2"/>
            <w:sz w:val="28"/>
            <w:szCs w:val="28"/>
          </w:rPr>
          <w:t>12</w:t>
        </w:r>
        <w:r w:rsidRPr="00C2585F">
          <w:rPr>
            <w:rFonts w:ascii="仿宋" w:eastAsia="仿宋" w:hAnsi="仿宋" w:hint="eastAsia"/>
            <w:kern w:val="2"/>
            <w:sz w:val="28"/>
            <w:szCs w:val="28"/>
          </w:rPr>
          <w:t>月</w:t>
        </w:r>
        <w:r w:rsidRPr="00C2585F">
          <w:rPr>
            <w:rFonts w:ascii="仿宋" w:eastAsia="仿宋" w:hAnsi="仿宋"/>
            <w:kern w:val="2"/>
            <w:sz w:val="28"/>
            <w:szCs w:val="28"/>
          </w:rPr>
          <w:t>15</w:t>
        </w:r>
        <w:r w:rsidRPr="00C2585F">
          <w:rPr>
            <w:rFonts w:ascii="仿宋" w:eastAsia="仿宋" w:hAnsi="仿宋" w:hint="eastAsia"/>
            <w:kern w:val="2"/>
            <w:sz w:val="28"/>
            <w:szCs w:val="28"/>
          </w:rPr>
          <w:t>日</w:t>
        </w:r>
      </w:smartTag>
      <w:r w:rsidRPr="00C2585F">
        <w:rPr>
          <w:rFonts w:ascii="仿宋" w:eastAsia="仿宋" w:hAnsi="仿宋" w:hint="eastAsia"/>
          <w:kern w:val="2"/>
          <w:sz w:val="28"/>
          <w:szCs w:val="28"/>
        </w:rPr>
        <w:t>前完成森林质量精准提升工程项目工作；乙方应在甲方拔交的小班范围内采伐，并按本合同约定的质量要求施工，直到达到验收合格标准为止；应严格按照合同数量进行采伐，当采伐数量误差超过合同数量的</w:t>
      </w:r>
      <w:r w:rsidRPr="00C2585F">
        <w:rPr>
          <w:rFonts w:ascii="仿宋" w:eastAsia="仿宋" w:hAnsi="仿宋"/>
          <w:kern w:val="2"/>
          <w:sz w:val="28"/>
          <w:szCs w:val="28"/>
        </w:rPr>
        <w:t>+10%</w:t>
      </w:r>
      <w:r w:rsidRPr="00C2585F">
        <w:rPr>
          <w:rFonts w:ascii="仿宋" w:eastAsia="仿宋" w:hAnsi="仿宋" w:hint="eastAsia"/>
          <w:kern w:val="2"/>
          <w:sz w:val="28"/>
          <w:szCs w:val="28"/>
        </w:rPr>
        <w:t>时，应立即停止采伐，在甲方未办理补充采伐手续前不得采伐，否则不予结算采伐工资，并按有关法律法规处理。</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2.</w:t>
      </w:r>
      <w:r w:rsidRPr="00C2585F">
        <w:rPr>
          <w:rFonts w:ascii="仿宋" w:eastAsia="仿宋" w:hAnsi="仿宋" w:hint="eastAsia"/>
          <w:kern w:val="2"/>
          <w:sz w:val="28"/>
          <w:szCs w:val="28"/>
        </w:rPr>
        <w:t>必须负责看护山场的木材和伐区剩余物，发现问题应及时通知甲方解决和处理。乙方人员偷盗、贩卖或将木材转送他人均按当时木材价格的</w:t>
      </w:r>
      <w:r w:rsidRPr="00C2585F">
        <w:rPr>
          <w:rFonts w:ascii="仿宋" w:eastAsia="仿宋" w:hAnsi="仿宋"/>
          <w:kern w:val="2"/>
          <w:sz w:val="28"/>
          <w:szCs w:val="28"/>
        </w:rPr>
        <w:t>5</w:t>
      </w:r>
      <w:r w:rsidRPr="00C2585F">
        <w:rPr>
          <w:rFonts w:ascii="仿宋" w:eastAsia="仿宋" w:hAnsi="仿宋" w:hint="eastAsia"/>
          <w:kern w:val="2"/>
          <w:sz w:val="28"/>
          <w:szCs w:val="28"/>
        </w:rPr>
        <w:t>倍罚款或按《森林法》有关条款严肃处理。</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3.</w:t>
      </w:r>
      <w:r w:rsidRPr="00C2585F">
        <w:rPr>
          <w:rFonts w:ascii="仿宋" w:eastAsia="仿宋" w:hAnsi="仿宋" w:hint="eastAsia"/>
          <w:kern w:val="2"/>
          <w:sz w:val="28"/>
          <w:szCs w:val="28"/>
        </w:rPr>
        <w:t>集运材或归堆时需要租用农田或其它土地的费用由甲方承担，但一切事宜须经甲方认可才能租用。在项目施工作业过程中，乙方未按甲方的规定操作而造成周边林木、农作物、果树等受损的，由此造成经济损失的，概由乙方负责；乙方采伐的遗弃物若堆积在甲方的防火路、道路及周边农田上，乙方应负责清理。</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4.</w:t>
      </w:r>
      <w:r w:rsidRPr="00C2585F">
        <w:rPr>
          <w:rFonts w:ascii="仿宋" w:eastAsia="仿宋" w:hAnsi="仿宋" w:hint="eastAsia"/>
          <w:kern w:val="2"/>
          <w:sz w:val="28"/>
          <w:szCs w:val="28"/>
        </w:rPr>
        <w:t>乙方应当以自己的设备、技术和劳力完成项目施工任务，乙方不得将本合同项目任务转包他方，若发现，甲方有权终止合同。乙方无法完成任务或中途退场的，工程款不予结算，甲方如有突击性任务，乙方必须服从安排。</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5.</w:t>
      </w:r>
      <w:r w:rsidRPr="00C2585F">
        <w:rPr>
          <w:rFonts w:ascii="仿宋" w:eastAsia="仿宋" w:hAnsi="仿宋" w:hint="eastAsia"/>
          <w:sz w:val="28"/>
          <w:szCs w:val="28"/>
        </w:rPr>
        <w:t>乙方要做好用火安全，禁火令期间施工人员上山严禁一切野外用火行为，防止发生森林火灾，如因乙方原因造成森林火灾，一切责任由乙方负责。</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6.</w:t>
      </w:r>
      <w:r w:rsidRPr="00C2585F">
        <w:rPr>
          <w:rFonts w:ascii="仿宋" w:eastAsia="仿宋" w:hAnsi="仿宋" w:hint="eastAsia"/>
          <w:sz w:val="28"/>
          <w:szCs w:val="28"/>
        </w:rPr>
        <w:t>乙方在本合同施工作业期间是安全责任主体，必须遵守《中华人民共和国森林法》、《中华人民共和国安全法》和《林木采伐安全技术操作规定》，生产作业过程中要确保安全生产，按照安全生产有关规程操作，并按《劳动法》有关规定，在进场前为所有施工人员购买意外险保。</w:t>
      </w:r>
    </w:p>
    <w:p w:rsidR="00541467" w:rsidRPr="00C2585F" w:rsidRDefault="00541467">
      <w:pPr>
        <w:spacing w:line="390" w:lineRule="exact"/>
        <w:ind w:firstLineChars="256" w:firstLine="720"/>
        <w:rPr>
          <w:rFonts w:ascii="仿宋" w:eastAsia="仿宋" w:hAnsi="仿宋"/>
          <w:b/>
          <w:sz w:val="28"/>
          <w:szCs w:val="28"/>
        </w:rPr>
      </w:pPr>
      <w:r w:rsidRPr="00C2585F">
        <w:rPr>
          <w:rFonts w:ascii="仿宋" w:eastAsia="仿宋" w:hAnsi="仿宋" w:hint="eastAsia"/>
          <w:b/>
          <w:sz w:val="28"/>
          <w:szCs w:val="28"/>
        </w:rPr>
        <w:t>第八条</w:t>
      </w:r>
      <w:r w:rsidRPr="00C2585F">
        <w:rPr>
          <w:rFonts w:ascii="仿宋" w:eastAsia="仿宋" w:hAnsi="仿宋"/>
          <w:b/>
          <w:sz w:val="28"/>
          <w:szCs w:val="28"/>
        </w:rPr>
        <w:t xml:space="preserve">  </w:t>
      </w:r>
      <w:r w:rsidRPr="00C2585F">
        <w:rPr>
          <w:rFonts w:ascii="仿宋" w:eastAsia="仿宋" w:hAnsi="仿宋" w:hint="eastAsia"/>
          <w:b/>
          <w:sz w:val="28"/>
          <w:szCs w:val="28"/>
        </w:rPr>
        <w:t>项目施工过程中可能存在的危险危害</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hint="eastAsia"/>
          <w:kern w:val="2"/>
          <w:sz w:val="28"/>
          <w:szCs w:val="28"/>
        </w:rPr>
        <w:t>甲方郑重告知乙方，在履行合同任务期间，可能存在以下危险危害，乙方应积极采取有效安全措施，消除可能存在的危险危害，防止发生任何安全事故，确保承揽任务的安全实施。</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1.</w:t>
      </w:r>
      <w:r w:rsidRPr="00C2585F">
        <w:rPr>
          <w:rFonts w:ascii="仿宋" w:eastAsia="仿宋" w:hAnsi="仿宋" w:hint="eastAsia"/>
          <w:kern w:val="2"/>
          <w:sz w:val="28"/>
          <w:szCs w:val="28"/>
        </w:rPr>
        <w:t>因违反操作规程、违章指挥及管理原因造成承揽任务施工作业事故，在施工过程中造成生产设施、机械器具和动力设备等的设备事故，及由此引发的危险危害。</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2.</w:t>
      </w:r>
      <w:r w:rsidRPr="00C2585F">
        <w:rPr>
          <w:rFonts w:ascii="仿宋" w:eastAsia="仿宋" w:hAnsi="仿宋" w:hint="eastAsia"/>
          <w:kern w:val="2"/>
          <w:sz w:val="28"/>
          <w:szCs w:val="28"/>
        </w:rPr>
        <w:t>作业场所可能存在的危险危害：地势陡峭、易发生山体滑坡和山洪；道路坡陡弯急，易受雨水冲毁；林中可能有毒蜂、毒虫及毒蛇等；林中水源未经鉴定，可能误食毒蘑菇；野外作业条件比较恶劣，夏天高温，冬天严寒。</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3.</w:t>
      </w:r>
      <w:r w:rsidRPr="00C2585F">
        <w:rPr>
          <w:rFonts w:ascii="仿宋" w:eastAsia="仿宋" w:hAnsi="仿宋" w:hint="eastAsia"/>
          <w:kern w:val="2"/>
          <w:sz w:val="28"/>
          <w:szCs w:val="28"/>
        </w:rPr>
        <w:t>因山洪、台风等不可抗力的自然灾害带来的潜在危险危害。</w:t>
      </w:r>
    </w:p>
    <w:p w:rsidR="00541467" w:rsidRPr="00C2585F" w:rsidRDefault="00541467">
      <w:pPr>
        <w:spacing w:line="390" w:lineRule="exact"/>
        <w:ind w:firstLineChars="256" w:firstLine="720"/>
        <w:rPr>
          <w:rFonts w:ascii="仿宋" w:eastAsia="仿宋" w:hAnsi="仿宋"/>
          <w:b/>
          <w:sz w:val="28"/>
          <w:szCs w:val="28"/>
        </w:rPr>
      </w:pPr>
      <w:r w:rsidRPr="00C2585F">
        <w:rPr>
          <w:rFonts w:ascii="仿宋" w:eastAsia="仿宋" w:hAnsi="仿宋" w:hint="eastAsia"/>
          <w:b/>
          <w:sz w:val="28"/>
          <w:szCs w:val="28"/>
        </w:rPr>
        <w:t>第九条</w:t>
      </w:r>
      <w:r w:rsidRPr="00C2585F">
        <w:rPr>
          <w:rFonts w:ascii="仿宋" w:eastAsia="仿宋" w:hAnsi="仿宋"/>
          <w:b/>
          <w:sz w:val="28"/>
          <w:szCs w:val="28"/>
        </w:rPr>
        <w:t xml:space="preserve">  </w:t>
      </w:r>
      <w:r w:rsidRPr="00C2585F">
        <w:rPr>
          <w:rFonts w:ascii="仿宋" w:eastAsia="仿宋" w:hAnsi="仿宋" w:hint="eastAsia"/>
          <w:b/>
          <w:sz w:val="28"/>
          <w:szCs w:val="28"/>
        </w:rPr>
        <w:t>生产安全、环保责任风险的承担</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1.</w:t>
      </w:r>
      <w:r w:rsidRPr="00C2585F">
        <w:rPr>
          <w:rFonts w:ascii="仿宋" w:eastAsia="仿宋" w:hAnsi="仿宋" w:hint="eastAsia"/>
          <w:kern w:val="2"/>
          <w:sz w:val="28"/>
          <w:szCs w:val="28"/>
        </w:rPr>
        <w:t>整个项目任务在乙方管理和控制下，因乙方原因对本合同第八条所述的危险危害未加以消除而带来的安全生产责任风险，给甲方和第三人造成人身伤害和财产损失的，由乙方承担损失赔偿责任，乙方损失自行承担。</w:t>
      </w:r>
      <w:r w:rsidRPr="00C2585F">
        <w:rPr>
          <w:rFonts w:ascii="仿宋" w:eastAsia="仿宋" w:hAnsi="仿宋"/>
          <w:kern w:val="2"/>
          <w:sz w:val="28"/>
          <w:szCs w:val="28"/>
        </w:rPr>
        <w:t xml:space="preserve"> </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2.</w:t>
      </w:r>
      <w:r w:rsidRPr="00C2585F">
        <w:rPr>
          <w:rFonts w:ascii="仿宋" w:eastAsia="仿宋" w:hAnsi="仿宋" w:hint="eastAsia"/>
          <w:kern w:val="2"/>
          <w:sz w:val="28"/>
          <w:szCs w:val="28"/>
        </w:rPr>
        <w:t>在履行履行合同任务期间，因甲方强令乙方违章实施等原因造成乙方对本合同第八条所述的危险危害难以消除而带来的生产安全责任风险，给乙方和第三人造成人身伤害和财产损失的，由甲方承担损失赔偿责任。</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kern w:val="2"/>
          <w:sz w:val="28"/>
          <w:szCs w:val="28"/>
        </w:rPr>
        <w:t>3.</w:t>
      </w:r>
      <w:r w:rsidRPr="00C2585F">
        <w:rPr>
          <w:rFonts w:ascii="仿宋" w:eastAsia="仿宋" w:hAnsi="仿宋" w:hint="eastAsia"/>
          <w:kern w:val="2"/>
          <w:sz w:val="28"/>
          <w:szCs w:val="28"/>
        </w:rPr>
        <w:t>由于不可抗力造成事故及生产损失，甲乙双方各自承担相应的损失。</w:t>
      </w:r>
    </w:p>
    <w:p w:rsidR="00541467" w:rsidRPr="00C2585F" w:rsidRDefault="00541467">
      <w:pPr>
        <w:spacing w:line="390" w:lineRule="exact"/>
        <w:ind w:firstLineChars="256" w:firstLine="720"/>
        <w:rPr>
          <w:rFonts w:ascii="仿宋" w:eastAsia="仿宋" w:hAnsi="仿宋"/>
          <w:b/>
          <w:sz w:val="28"/>
          <w:szCs w:val="28"/>
        </w:rPr>
      </w:pPr>
      <w:r w:rsidRPr="00C2585F">
        <w:rPr>
          <w:rFonts w:ascii="仿宋" w:eastAsia="仿宋" w:hAnsi="仿宋" w:hint="eastAsia"/>
          <w:b/>
          <w:sz w:val="28"/>
          <w:szCs w:val="28"/>
        </w:rPr>
        <w:t>第十条</w:t>
      </w:r>
      <w:r w:rsidRPr="00C2585F">
        <w:rPr>
          <w:rFonts w:ascii="仿宋" w:eastAsia="仿宋" w:hAnsi="仿宋"/>
          <w:b/>
          <w:sz w:val="28"/>
          <w:szCs w:val="28"/>
        </w:rPr>
        <w:t xml:space="preserve">  </w:t>
      </w:r>
      <w:r w:rsidRPr="00C2585F">
        <w:rPr>
          <w:rFonts w:ascii="仿宋" w:eastAsia="仿宋" w:hAnsi="仿宋" w:hint="eastAsia"/>
          <w:b/>
          <w:sz w:val="28"/>
          <w:szCs w:val="28"/>
        </w:rPr>
        <w:t>安全生产管理职责</w:t>
      </w:r>
    </w:p>
    <w:p w:rsidR="00541467" w:rsidRPr="00C2585F" w:rsidRDefault="00541467">
      <w:pPr>
        <w:pStyle w:val="p0"/>
        <w:spacing w:line="390" w:lineRule="exact"/>
        <w:ind w:firstLineChars="250" w:firstLine="700"/>
        <w:rPr>
          <w:rFonts w:ascii="仿宋" w:eastAsia="仿宋" w:hAnsi="仿宋"/>
          <w:kern w:val="2"/>
          <w:sz w:val="28"/>
          <w:szCs w:val="28"/>
        </w:rPr>
      </w:pPr>
      <w:r w:rsidRPr="00C2585F">
        <w:rPr>
          <w:rFonts w:ascii="仿宋" w:eastAsia="仿宋" w:hAnsi="仿宋" w:hint="eastAsia"/>
          <w:kern w:val="2"/>
          <w:sz w:val="28"/>
          <w:szCs w:val="28"/>
        </w:rPr>
        <w:t>甲乙双方安全生产管理职责详见《</w:t>
      </w:r>
      <w:r w:rsidRPr="00C2585F">
        <w:rPr>
          <w:rFonts w:ascii="仿宋" w:eastAsia="仿宋" w:hAnsi="仿宋"/>
          <w:kern w:val="2"/>
          <w:sz w:val="28"/>
          <w:szCs w:val="28"/>
        </w:rPr>
        <w:t>2024</w:t>
      </w:r>
      <w:r w:rsidRPr="00C2585F">
        <w:rPr>
          <w:rFonts w:ascii="仿宋" w:eastAsia="仿宋" w:hAnsi="仿宋" w:hint="eastAsia"/>
          <w:kern w:val="2"/>
          <w:sz w:val="28"/>
          <w:szCs w:val="28"/>
        </w:rPr>
        <w:t>年森林质量精准提升工程安全管理协议》。</w:t>
      </w:r>
    </w:p>
    <w:p w:rsidR="00541467" w:rsidRPr="00C2585F" w:rsidRDefault="00541467">
      <w:pPr>
        <w:spacing w:line="390" w:lineRule="exact"/>
        <w:ind w:firstLineChars="256" w:firstLine="720"/>
        <w:jc w:val="left"/>
        <w:rPr>
          <w:rFonts w:ascii="仿宋" w:eastAsia="仿宋" w:hAnsi="仿宋"/>
          <w:b/>
          <w:sz w:val="28"/>
          <w:szCs w:val="28"/>
        </w:rPr>
      </w:pPr>
      <w:r w:rsidRPr="00C2585F">
        <w:rPr>
          <w:rFonts w:ascii="仿宋" w:eastAsia="仿宋" w:hAnsi="仿宋" w:hint="eastAsia"/>
          <w:b/>
          <w:sz w:val="28"/>
          <w:szCs w:val="28"/>
        </w:rPr>
        <w:t>第十一条</w:t>
      </w:r>
      <w:r w:rsidRPr="00C2585F">
        <w:rPr>
          <w:rFonts w:ascii="仿宋" w:eastAsia="仿宋" w:hAnsi="仿宋"/>
          <w:b/>
          <w:sz w:val="28"/>
          <w:szCs w:val="28"/>
        </w:rPr>
        <w:t>.</w:t>
      </w:r>
      <w:r w:rsidRPr="00C2585F">
        <w:rPr>
          <w:rFonts w:ascii="仿宋" w:eastAsia="仿宋" w:hAnsi="仿宋" w:hint="eastAsia"/>
          <w:b/>
          <w:sz w:val="28"/>
          <w:szCs w:val="28"/>
        </w:rPr>
        <w:t>违约责任：</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hint="eastAsia"/>
          <w:sz w:val="28"/>
          <w:szCs w:val="28"/>
        </w:rPr>
        <w:t>如因甲方违约，造成乙方误工的损失，甲方赔偿乙方误工费，合同继续执行；乙方违约，甲方没收乙方的履约保证金，终止合同执行，并有权另行安排作业。</w:t>
      </w:r>
    </w:p>
    <w:p w:rsidR="00541467" w:rsidRPr="00C2585F" w:rsidRDefault="00541467">
      <w:pPr>
        <w:spacing w:line="390" w:lineRule="exact"/>
        <w:ind w:firstLineChars="256" w:firstLine="720"/>
        <w:jc w:val="left"/>
        <w:rPr>
          <w:rFonts w:ascii="仿宋" w:eastAsia="仿宋" w:hAnsi="仿宋"/>
          <w:b/>
          <w:sz w:val="28"/>
          <w:szCs w:val="28"/>
        </w:rPr>
      </w:pPr>
      <w:r w:rsidRPr="00C2585F">
        <w:rPr>
          <w:rFonts w:ascii="仿宋" w:eastAsia="仿宋" w:hAnsi="仿宋" w:hint="eastAsia"/>
          <w:b/>
          <w:sz w:val="28"/>
          <w:szCs w:val="28"/>
        </w:rPr>
        <w:t>第十二条</w:t>
      </w:r>
      <w:r w:rsidRPr="00C2585F">
        <w:rPr>
          <w:rFonts w:ascii="仿宋" w:eastAsia="仿宋" w:hAnsi="仿宋"/>
          <w:b/>
          <w:sz w:val="28"/>
          <w:szCs w:val="28"/>
        </w:rPr>
        <w:t>.</w:t>
      </w:r>
      <w:r w:rsidRPr="00C2585F">
        <w:rPr>
          <w:rFonts w:ascii="仿宋" w:eastAsia="仿宋" w:hAnsi="仿宋" w:hint="eastAsia"/>
          <w:b/>
          <w:sz w:val="28"/>
          <w:szCs w:val="28"/>
        </w:rPr>
        <w:t>合同纠纷处理方式：</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hint="eastAsia"/>
          <w:sz w:val="28"/>
          <w:szCs w:val="28"/>
        </w:rPr>
        <w:t>因本合同或与本合同有关的一切事项发生争议，由双方友好协商解决。协商不成的，任何一方均可选择以下方式解决：</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1</w:t>
      </w:r>
      <w:r w:rsidRPr="00C2585F">
        <w:rPr>
          <w:rFonts w:ascii="仿宋" w:eastAsia="仿宋" w:hAnsi="仿宋" w:hint="eastAsia"/>
          <w:sz w:val="28"/>
          <w:szCs w:val="28"/>
        </w:rPr>
        <w:t>、向甲方所在地仲裁委员会申请仲裁；</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2</w:t>
      </w:r>
      <w:r w:rsidRPr="00C2585F">
        <w:rPr>
          <w:rFonts w:ascii="仿宋" w:eastAsia="仿宋" w:hAnsi="仿宋" w:hint="eastAsia"/>
          <w:sz w:val="28"/>
          <w:szCs w:val="28"/>
        </w:rPr>
        <w:t>、向有管辖权的人民法院提起诉讼。</w:t>
      </w:r>
    </w:p>
    <w:p w:rsidR="00541467" w:rsidRPr="00C2585F" w:rsidRDefault="00541467">
      <w:pPr>
        <w:spacing w:line="390" w:lineRule="exact"/>
        <w:ind w:firstLineChars="256" w:firstLine="720"/>
        <w:jc w:val="left"/>
        <w:rPr>
          <w:rFonts w:ascii="仿宋" w:eastAsia="仿宋" w:hAnsi="仿宋"/>
          <w:b/>
          <w:sz w:val="28"/>
          <w:szCs w:val="28"/>
        </w:rPr>
      </w:pPr>
      <w:r w:rsidRPr="00C2585F">
        <w:rPr>
          <w:rFonts w:ascii="仿宋" w:eastAsia="仿宋" w:hAnsi="仿宋" w:hint="eastAsia"/>
          <w:b/>
          <w:sz w:val="28"/>
          <w:szCs w:val="28"/>
        </w:rPr>
        <w:t>第十三条</w:t>
      </w:r>
      <w:r w:rsidRPr="00C2585F">
        <w:rPr>
          <w:rFonts w:ascii="仿宋" w:eastAsia="仿宋" w:hAnsi="仿宋"/>
          <w:b/>
          <w:sz w:val="28"/>
          <w:szCs w:val="28"/>
        </w:rPr>
        <w:t>.</w:t>
      </w:r>
      <w:r w:rsidRPr="00C2585F">
        <w:rPr>
          <w:rFonts w:ascii="仿宋" w:eastAsia="仿宋" w:hAnsi="仿宋" w:hint="eastAsia"/>
          <w:b/>
          <w:sz w:val="28"/>
          <w:szCs w:val="28"/>
        </w:rPr>
        <w:t>特别申明</w:t>
      </w:r>
    </w:p>
    <w:p w:rsidR="00541467" w:rsidRPr="00C2585F" w:rsidRDefault="00541467">
      <w:pPr>
        <w:spacing w:line="390" w:lineRule="exact"/>
        <w:ind w:firstLineChars="256" w:firstLine="720"/>
        <w:rPr>
          <w:rFonts w:ascii="仿宋" w:eastAsia="仿宋" w:hAnsi="仿宋"/>
          <w:b/>
          <w:sz w:val="28"/>
          <w:szCs w:val="28"/>
        </w:rPr>
      </w:pPr>
      <w:r w:rsidRPr="00C2585F">
        <w:rPr>
          <w:rFonts w:ascii="仿宋" w:eastAsia="仿宋" w:hAnsi="仿宋"/>
          <w:b/>
          <w:sz w:val="28"/>
          <w:szCs w:val="28"/>
        </w:rPr>
        <w:t>1</w:t>
      </w:r>
      <w:r w:rsidRPr="00C2585F">
        <w:rPr>
          <w:rFonts w:ascii="仿宋" w:eastAsia="仿宋" w:hAnsi="仿宋" w:hint="eastAsia"/>
          <w:b/>
          <w:sz w:val="28"/>
          <w:szCs w:val="28"/>
        </w:rPr>
        <w:t>、本次出材树种为杉木，除</w:t>
      </w:r>
      <w:r w:rsidRPr="00C2585F">
        <w:rPr>
          <w:rFonts w:ascii="仿宋" w:eastAsia="仿宋" w:hAnsi="仿宋"/>
          <w:b/>
          <w:sz w:val="28"/>
          <w:szCs w:val="28"/>
        </w:rPr>
        <w:t>14-010</w:t>
      </w:r>
      <w:r w:rsidRPr="00C2585F">
        <w:rPr>
          <w:rFonts w:ascii="仿宋" w:eastAsia="仿宋" w:hAnsi="仿宋" w:hint="eastAsia"/>
          <w:b/>
          <w:sz w:val="28"/>
          <w:szCs w:val="28"/>
        </w:rPr>
        <w:t>、</w:t>
      </w:r>
      <w:r w:rsidRPr="00C2585F">
        <w:rPr>
          <w:rFonts w:ascii="仿宋" w:eastAsia="仿宋" w:hAnsi="仿宋"/>
          <w:b/>
          <w:sz w:val="28"/>
          <w:szCs w:val="28"/>
        </w:rPr>
        <w:t>14-020</w:t>
      </w:r>
      <w:r w:rsidRPr="00C2585F">
        <w:rPr>
          <w:rFonts w:ascii="仿宋" w:eastAsia="仿宋" w:hAnsi="仿宋" w:hint="eastAsia"/>
          <w:b/>
          <w:sz w:val="28"/>
          <w:szCs w:val="28"/>
        </w:rPr>
        <w:t>、</w:t>
      </w:r>
      <w:r w:rsidRPr="00C2585F">
        <w:rPr>
          <w:rFonts w:ascii="仿宋" w:eastAsia="仿宋" w:hAnsi="仿宋"/>
          <w:b/>
          <w:sz w:val="28"/>
          <w:szCs w:val="28"/>
        </w:rPr>
        <w:t>14-110</w:t>
      </w:r>
      <w:r w:rsidRPr="00C2585F">
        <w:rPr>
          <w:rFonts w:ascii="仿宋" w:eastAsia="仿宋" w:hAnsi="仿宋" w:hint="eastAsia"/>
          <w:b/>
          <w:sz w:val="28"/>
          <w:szCs w:val="28"/>
        </w:rPr>
        <w:t>、</w:t>
      </w:r>
      <w:r w:rsidRPr="00C2585F">
        <w:rPr>
          <w:rFonts w:ascii="仿宋" w:eastAsia="仿宋" w:hAnsi="仿宋"/>
          <w:b/>
          <w:sz w:val="28"/>
          <w:szCs w:val="28"/>
        </w:rPr>
        <w:t>12-010</w:t>
      </w:r>
      <w:r w:rsidRPr="00C2585F">
        <w:rPr>
          <w:rFonts w:ascii="仿宋" w:eastAsia="仿宋" w:hAnsi="仿宋" w:hint="eastAsia"/>
          <w:b/>
          <w:sz w:val="28"/>
          <w:szCs w:val="28"/>
        </w:rPr>
        <w:t>、</w:t>
      </w:r>
      <w:r w:rsidRPr="00C2585F">
        <w:rPr>
          <w:rFonts w:ascii="仿宋" w:eastAsia="仿宋" w:hAnsi="仿宋"/>
          <w:b/>
          <w:sz w:val="28"/>
          <w:szCs w:val="28"/>
        </w:rPr>
        <w:t>12-050</w:t>
      </w:r>
      <w:r w:rsidRPr="00C2585F">
        <w:rPr>
          <w:rFonts w:ascii="仿宋" w:eastAsia="仿宋" w:hAnsi="仿宋" w:hint="eastAsia"/>
          <w:b/>
          <w:sz w:val="28"/>
          <w:szCs w:val="28"/>
        </w:rPr>
        <w:t>、</w:t>
      </w:r>
      <w:r w:rsidRPr="00C2585F">
        <w:rPr>
          <w:rFonts w:ascii="仿宋" w:eastAsia="仿宋" w:hAnsi="仿宋"/>
          <w:b/>
          <w:sz w:val="28"/>
          <w:szCs w:val="28"/>
        </w:rPr>
        <w:t>12-060</w:t>
      </w:r>
      <w:r w:rsidRPr="00C2585F">
        <w:rPr>
          <w:rFonts w:ascii="仿宋" w:eastAsia="仿宋" w:hAnsi="仿宋" w:hint="eastAsia"/>
          <w:b/>
          <w:sz w:val="28"/>
          <w:szCs w:val="28"/>
        </w:rPr>
        <w:t>、</w:t>
      </w:r>
      <w:r w:rsidRPr="00C2585F">
        <w:rPr>
          <w:rFonts w:ascii="仿宋" w:eastAsia="仿宋" w:hAnsi="仿宋"/>
          <w:b/>
          <w:sz w:val="28"/>
          <w:szCs w:val="28"/>
        </w:rPr>
        <w:t>12-070</w:t>
      </w:r>
      <w:r w:rsidRPr="00C2585F">
        <w:rPr>
          <w:rFonts w:ascii="仿宋" w:eastAsia="仿宋" w:hAnsi="仿宋" w:hint="eastAsia"/>
          <w:b/>
          <w:sz w:val="28"/>
          <w:szCs w:val="28"/>
        </w:rPr>
        <w:t>外，其他小班不出材。</w:t>
      </w:r>
    </w:p>
    <w:p w:rsidR="00541467" w:rsidRPr="00C2585F" w:rsidRDefault="00541467">
      <w:pPr>
        <w:spacing w:line="390" w:lineRule="exact"/>
        <w:ind w:firstLineChars="256" w:firstLine="720"/>
        <w:rPr>
          <w:rFonts w:ascii="仿宋" w:eastAsia="仿宋" w:hAnsi="仿宋"/>
          <w:b/>
          <w:sz w:val="28"/>
          <w:szCs w:val="28"/>
        </w:rPr>
      </w:pPr>
      <w:r w:rsidRPr="00C2585F">
        <w:rPr>
          <w:rFonts w:ascii="仿宋" w:eastAsia="仿宋" w:hAnsi="仿宋"/>
          <w:b/>
          <w:sz w:val="28"/>
          <w:szCs w:val="28"/>
        </w:rPr>
        <w:t>2</w:t>
      </w:r>
      <w:r w:rsidRPr="00C2585F">
        <w:rPr>
          <w:rFonts w:ascii="仿宋" w:eastAsia="仿宋" w:hAnsi="仿宋" w:hint="eastAsia"/>
          <w:b/>
          <w:sz w:val="28"/>
          <w:szCs w:val="28"/>
        </w:rPr>
        <w:t>、乙方应根据中华人民共和国野生动物保护法、野生植物保护法、国家重点保护野生植物名录，保护当地动植物特别是珍贵树种（如甲方山场有建柏、桫椤、金毛狗厥、红豆杉等国家二级以上保护植物）及国家级保护动植物免遭人为破坏，乙方在生产过程中出现破坏珍贵树种及国家级保护动植物的责任概由乙方负责，有违法的要依法追究相应的法律责任。</w:t>
      </w:r>
    </w:p>
    <w:p w:rsidR="00541467" w:rsidRPr="00C2585F" w:rsidRDefault="00541467">
      <w:pPr>
        <w:spacing w:line="390" w:lineRule="exact"/>
        <w:ind w:firstLineChars="256" w:firstLine="720"/>
        <w:jc w:val="left"/>
        <w:rPr>
          <w:rFonts w:ascii="仿宋" w:eastAsia="仿宋" w:hAnsi="仿宋"/>
          <w:b/>
          <w:sz w:val="28"/>
          <w:szCs w:val="28"/>
        </w:rPr>
      </w:pPr>
      <w:r w:rsidRPr="00C2585F">
        <w:rPr>
          <w:rFonts w:ascii="仿宋" w:eastAsia="仿宋" w:hAnsi="仿宋" w:hint="eastAsia"/>
          <w:b/>
          <w:sz w:val="28"/>
          <w:szCs w:val="28"/>
        </w:rPr>
        <w:t>第十四条</w:t>
      </w:r>
      <w:r w:rsidRPr="00C2585F">
        <w:rPr>
          <w:rFonts w:ascii="仿宋" w:eastAsia="仿宋" w:hAnsi="仿宋"/>
          <w:b/>
          <w:sz w:val="28"/>
          <w:szCs w:val="28"/>
        </w:rPr>
        <w:t>.</w:t>
      </w:r>
      <w:r w:rsidRPr="00C2585F">
        <w:rPr>
          <w:rFonts w:ascii="仿宋" w:eastAsia="仿宋" w:hAnsi="仿宋" w:hint="eastAsia"/>
          <w:b/>
          <w:sz w:val="28"/>
          <w:szCs w:val="28"/>
        </w:rPr>
        <w:t>其他约定：</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1</w:t>
      </w:r>
      <w:r w:rsidRPr="00C2585F">
        <w:rPr>
          <w:rFonts w:ascii="仿宋" w:eastAsia="仿宋" w:hAnsi="仿宋" w:hint="eastAsia"/>
          <w:sz w:val="28"/>
          <w:szCs w:val="28"/>
        </w:rPr>
        <w:t>、本项目的公开招标文件、乙方的报价文件以及相关的澄清确认函</w:t>
      </w:r>
      <w:r w:rsidRPr="00C2585F">
        <w:rPr>
          <w:rFonts w:ascii="仿宋" w:eastAsia="仿宋" w:hAnsi="仿宋"/>
          <w:sz w:val="28"/>
          <w:szCs w:val="28"/>
        </w:rPr>
        <w:t>(</w:t>
      </w:r>
      <w:r w:rsidRPr="00C2585F">
        <w:rPr>
          <w:rFonts w:ascii="仿宋" w:eastAsia="仿宋" w:hAnsi="仿宋" w:hint="eastAsia"/>
          <w:sz w:val="28"/>
          <w:szCs w:val="28"/>
        </w:rPr>
        <w:t>如果有的话</w:t>
      </w:r>
      <w:r w:rsidRPr="00C2585F">
        <w:rPr>
          <w:rFonts w:ascii="仿宋" w:eastAsia="仿宋" w:hAnsi="仿宋"/>
          <w:sz w:val="28"/>
          <w:szCs w:val="28"/>
        </w:rPr>
        <w:t>)</w:t>
      </w:r>
      <w:r w:rsidRPr="00C2585F">
        <w:rPr>
          <w:rFonts w:ascii="仿宋" w:eastAsia="仿宋" w:hAnsi="仿宋" w:hint="eastAsia"/>
          <w:sz w:val="28"/>
          <w:szCs w:val="28"/>
        </w:rPr>
        <w:t>均为本合同不可分割的一部分，与本合同具有同等法律效力。</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2</w:t>
      </w:r>
      <w:r w:rsidRPr="00C2585F">
        <w:rPr>
          <w:rFonts w:ascii="仿宋" w:eastAsia="仿宋" w:hAnsi="仿宋" w:hint="eastAsia"/>
          <w:sz w:val="28"/>
          <w:szCs w:val="28"/>
        </w:rPr>
        <w:t>、本合同自签订之日起生效，至双方履行完本合同约定的所有义务后自动解除法律效力。本合同未尽事宜，双方另行协商并签订补充合同，补充合同与本合同同具法律效力。</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sz w:val="28"/>
          <w:szCs w:val="28"/>
        </w:rPr>
        <w:t>3</w:t>
      </w:r>
      <w:r w:rsidRPr="00C2585F">
        <w:rPr>
          <w:rFonts w:ascii="仿宋" w:eastAsia="仿宋" w:hAnsi="仿宋" w:hint="eastAsia"/>
          <w:sz w:val="28"/>
          <w:szCs w:val="28"/>
        </w:rPr>
        <w:t>、本合同壹式肆份，经双方法人代表或委托代理人签名并加盖公章后生效。</w:t>
      </w:r>
    </w:p>
    <w:p w:rsidR="00541467" w:rsidRPr="00C2585F" w:rsidRDefault="00541467" w:rsidP="004E6A48">
      <w:pPr>
        <w:spacing w:line="390" w:lineRule="exact"/>
        <w:ind w:firstLineChars="257" w:firstLine="720"/>
        <w:jc w:val="left"/>
        <w:rPr>
          <w:rFonts w:ascii="仿宋" w:eastAsia="仿宋" w:hAnsi="仿宋"/>
          <w:sz w:val="28"/>
          <w:szCs w:val="28"/>
        </w:rPr>
      </w:pPr>
      <w:r w:rsidRPr="00C2585F">
        <w:rPr>
          <w:rFonts w:ascii="仿宋" w:eastAsia="仿宋" w:hAnsi="仿宋" w:hint="eastAsia"/>
          <w:sz w:val="28"/>
          <w:szCs w:val="28"/>
        </w:rPr>
        <w:t>本合同一式四份，甲方三份，乙方一份。</w:t>
      </w:r>
    </w:p>
    <w:p w:rsidR="00541467" w:rsidRPr="00C2585F" w:rsidRDefault="00541467">
      <w:pPr>
        <w:spacing w:line="400" w:lineRule="exact"/>
        <w:jc w:val="left"/>
        <w:rPr>
          <w:rFonts w:ascii="仿宋" w:eastAsia="仿宋" w:hAnsi="仿宋"/>
          <w:sz w:val="28"/>
          <w:szCs w:val="28"/>
        </w:rPr>
      </w:pPr>
    </w:p>
    <w:p w:rsidR="00541467" w:rsidRPr="00C2585F" w:rsidRDefault="00541467">
      <w:pPr>
        <w:spacing w:line="340" w:lineRule="exact"/>
        <w:jc w:val="left"/>
        <w:rPr>
          <w:rFonts w:ascii="仿宋" w:eastAsia="仿宋" w:hAnsi="仿宋"/>
          <w:sz w:val="28"/>
          <w:szCs w:val="28"/>
        </w:rPr>
      </w:pPr>
      <w:r w:rsidRPr="00C2585F">
        <w:rPr>
          <w:rFonts w:ascii="仿宋" w:eastAsia="仿宋" w:hAnsi="仿宋" w:hint="eastAsia"/>
          <w:sz w:val="28"/>
          <w:szCs w:val="28"/>
        </w:rPr>
        <w:t>甲方银行账号：</w:t>
      </w:r>
      <w:r w:rsidRPr="00C2585F">
        <w:rPr>
          <w:rFonts w:ascii="仿宋" w:eastAsia="仿宋" w:hAnsi="仿宋"/>
          <w:sz w:val="28"/>
          <w:szCs w:val="28"/>
        </w:rPr>
        <w:t xml:space="preserve">429958362531         </w:t>
      </w:r>
      <w:r w:rsidRPr="00C2585F">
        <w:rPr>
          <w:rFonts w:ascii="仿宋" w:eastAsia="仿宋" w:hAnsi="仿宋" w:hint="eastAsia"/>
          <w:sz w:val="28"/>
          <w:szCs w:val="28"/>
        </w:rPr>
        <w:t>乙方银行账号：</w:t>
      </w:r>
    </w:p>
    <w:p w:rsidR="00541467" w:rsidRPr="00C2585F" w:rsidRDefault="00541467">
      <w:pPr>
        <w:spacing w:line="340" w:lineRule="exact"/>
        <w:jc w:val="left"/>
        <w:rPr>
          <w:rFonts w:ascii="仿宋" w:eastAsia="仿宋" w:hAnsi="仿宋"/>
          <w:sz w:val="28"/>
          <w:szCs w:val="28"/>
        </w:rPr>
      </w:pPr>
      <w:r w:rsidRPr="00C2585F">
        <w:rPr>
          <w:rFonts w:ascii="仿宋" w:eastAsia="仿宋" w:hAnsi="仿宋" w:hint="eastAsia"/>
          <w:sz w:val="28"/>
          <w:szCs w:val="28"/>
        </w:rPr>
        <w:t>开户行：中国银行闽侯南屿支行</w:t>
      </w:r>
      <w:r w:rsidRPr="00C2585F">
        <w:rPr>
          <w:rFonts w:ascii="仿宋" w:eastAsia="仿宋" w:hAnsi="仿宋"/>
          <w:sz w:val="28"/>
          <w:szCs w:val="28"/>
        </w:rPr>
        <w:t xml:space="preserve">  </w:t>
      </w:r>
    </w:p>
    <w:p w:rsidR="00541467" w:rsidRPr="00C2585F" w:rsidRDefault="00541467">
      <w:pPr>
        <w:spacing w:line="340" w:lineRule="exact"/>
        <w:jc w:val="left"/>
        <w:rPr>
          <w:rFonts w:ascii="仿宋" w:eastAsia="仿宋" w:hAnsi="仿宋"/>
          <w:sz w:val="28"/>
          <w:szCs w:val="28"/>
        </w:rPr>
      </w:pPr>
    </w:p>
    <w:p w:rsidR="00541467" w:rsidRPr="00C2585F" w:rsidRDefault="00541467">
      <w:pPr>
        <w:spacing w:line="340" w:lineRule="exact"/>
        <w:ind w:left="6300" w:hangingChars="2250" w:hanging="6300"/>
        <w:jc w:val="left"/>
        <w:rPr>
          <w:rFonts w:ascii="仿宋" w:eastAsia="仿宋" w:hAnsi="仿宋"/>
          <w:sz w:val="28"/>
          <w:szCs w:val="28"/>
        </w:rPr>
      </w:pPr>
      <w:r w:rsidRPr="00C2585F">
        <w:rPr>
          <w:rFonts w:ascii="仿宋" w:eastAsia="仿宋" w:hAnsi="仿宋" w:hint="eastAsia"/>
          <w:sz w:val="28"/>
          <w:szCs w:val="28"/>
        </w:rPr>
        <w:t>甲</w:t>
      </w:r>
      <w:r w:rsidRPr="00C2585F">
        <w:rPr>
          <w:rFonts w:ascii="仿宋" w:eastAsia="仿宋" w:hAnsi="仿宋"/>
          <w:sz w:val="28"/>
          <w:szCs w:val="28"/>
        </w:rPr>
        <w:t xml:space="preserve">    </w:t>
      </w:r>
      <w:r w:rsidRPr="00C2585F">
        <w:rPr>
          <w:rFonts w:ascii="仿宋" w:eastAsia="仿宋" w:hAnsi="仿宋" w:hint="eastAsia"/>
          <w:sz w:val="28"/>
          <w:szCs w:val="28"/>
        </w:rPr>
        <w:t>方：福建省闽侯南屿国有林场</w:t>
      </w:r>
      <w:r w:rsidRPr="00C2585F">
        <w:rPr>
          <w:rFonts w:ascii="仿宋" w:eastAsia="仿宋" w:hAnsi="仿宋"/>
          <w:sz w:val="28"/>
          <w:szCs w:val="28"/>
        </w:rPr>
        <w:t xml:space="preserve">   </w:t>
      </w:r>
      <w:r w:rsidRPr="00C2585F">
        <w:rPr>
          <w:rFonts w:ascii="仿宋" w:eastAsia="仿宋" w:hAnsi="仿宋" w:hint="eastAsia"/>
          <w:sz w:val="28"/>
          <w:szCs w:val="28"/>
        </w:rPr>
        <w:t>乙</w:t>
      </w:r>
      <w:r w:rsidRPr="00C2585F">
        <w:rPr>
          <w:rFonts w:ascii="仿宋" w:eastAsia="仿宋" w:hAnsi="仿宋"/>
          <w:sz w:val="28"/>
          <w:szCs w:val="28"/>
        </w:rPr>
        <w:t xml:space="preserve">    </w:t>
      </w:r>
      <w:r w:rsidRPr="00C2585F">
        <w:rPr>
          <w:rFonts w:ascii="仿宋" w:eastAsia="仿宋" w:hAnsi="仿宋" w:hint="eastAsia"/>
          <w:sz w:val="28"/>
          <w:szCs w:val="28"/>
        </w:rPr>
        <w:t>方：</w:t>
      </w:r>
    </w:p>
    <w:p w:rsidR="00541467" w:rsidRPr="00C2585F" w:rsidRDefault="00541467">
      <w:pPr>
        <w:spacing w:line="340" w:lineRule="exact"/>
        <w:jc w:val="left"/>
        <w:rPr>
          <w:rFonts w:ascii="仿宋" w:eastAsia="仿宋" w:hAnsi="仿宋"/>
          <w:sz w:val="28"/>
          <w:szCs w:val="28"/>
        </w:rPr>
      </w:pPr>
    </w:p>
    <w:p w:rsidR="00541467" w:rsidRPr="00C2585F" w:rsidRDefault="00541467">
      <w:pPr>
        <w:spacing w:line="340" w:lineRule="exact"/>
        <w:jc w:val="left"/>
        <w:rPr>
          <w:rFonts w:ascii="仿宋" w:eastAsia="仿宋" w:hAnsi="仿宋"/>
          <w:sz w:val="28"/>
          <w:szCs w:val="28"/>
        </w:rPr>
      </w:pPr>
      <w:r w:rsidRPr="00C2585F">
        <w:rPr>
          <w:rFonts w:ascii="仿宋" w:eastAsia="仿宋" w:hAnsi="仿宋" w:hint="eastAsia"/>
          <w:sz w:val="28"/>
          <w:szCs w:val="28"/>
        </w:rPr>
        <w:t>法定代表人：</w:t>
      </w:r>
      <w:r w:rsidRPr="00C2585F">
        <w:rPr>
          <w:rFonts w:ascii="仿宋" w:eastAsia="仿宋" w:hAnsi="仿宋"/>
          <w:sz w:val="28"/>
          <w:szCs w:val="28"/>
        </w:rPr>
        <w:t xml:space="preserve">                       </w:t>
      </w:r>
      <w:r w:rsidRPr="00C2585F">
        <w:rPr>
          <w:rFonts w:ascii="仿宋" w:eastAsia="仿宋" w:hAnsi="仿宋" w:hint="eastAsia"/>
          <w:sz w:val="28"/>
          <w:szCs w:val="28"/>
        </w:rPr>
        <w:t>法定代表人：</w:t>
      </w:r>
    </w:p>
    <w:p w:rsidR="00541467" w:rsidRPr="00C2585F" w:rsidRDefault="00541467">
      <w:pPr>
        <w:spacing w:line="340" w:lineRule="exact"/>
        <w:jc w:val="left"/>
        <w:rPr>
          <w:rFonts w:ascii="仿宋" w:eastAsia="仿宋" w:hAnsi="仿宋"/>
          <w:sz w:val="28"/>
          <w:szCs w:val="28"/>
        </w:rPr>
      </w:pPr>
    </w:p>
    <w:p w:rsidR="00541467" w:rsidRPr="00C2585F" w:rsidRDefault="00541467">
      <w:pPr>
        <w:spacing w:line="340" w:lineRule="exact"/>
        <w:jc w:val="left"/>
        <w:rPr>
          <w:rFonts w:ascii="仿宋" w:eastAsia="仿宋" w:hAnsi="仿宋"/>
          <w:sz w:val="28"/>
          <w:szCs w:val="28"/>
        </w:rPr>
      </w:pPr>
      <w:r w:rsidRPr="00C2585F">
        <w:rPr>
          <w:rFonts w:ascii="仿宋" w:eastAsia="仿宋" w:hAnsi="仿宋"/>
          <w:sz w:val="28"/>
          <w:szCs w:val="28"/>
        </w:rPr>
        <w:t xml:space="preserve">                                   </w:t>
      </w:r>
      <w:r w:rsidRPr="00C2585F">
        <w:rPr>
          <w:rFonts w:ascii="仿宋" w:eastAsia="仿宋" w:hAnsi="仿宋" w:hint="eastAsia"/>
          <w:sz w:val="28"/>
          <w:szCs w:val="28"/>
        </w:rPr>
        <w:t>委托代理人：</w:t>
      </w:r>
    </w:p>
    <w:p w:rsidR="00541467" w:rsidRPr="00C2585F" w:rsidRDefault="00541467">
      <w:pPr>
        <w:spacing w:line="340" w:lineRule="exact"/>
        <w:jc w:val="left"/>
        <w:rPr>
          <w:rFonts w:ascii="仿宋" w:eastAsia="仿宋" w:hAnsi="仿宋"/>
          <w:sz w:val="28"/>
          <w:szCs w:val="28"/>
        </w:rPr>
      </w:pPr>
      <w:r w:rsidRPr="00C2585F">
        <w:rPr>
          <w:rFonts w:ascii="仿宋" w:eastAsia="仿宋" w:hAnsi="仿宋"/>
          <w:sz w:val="28"/>
          <w:szCs w:val="28"/>
        </w:rPr>
        <w:t xml:space="preserve">              </w:t>
      </w:r>
    </w:p>
    <w:p w:rsidR="00541467" w:rsidRPr="00C2585F" w:rsidRDefault="00541467">
      <w:pPr>
        <w:spacing w:line="340" w:lineRule="exact"/>
        <w:ind w:firstLineChars="2050" w:firstLine="5740"/>
        <w:rPr>
          <w:rFonts w:ascii="仿宋" w:eastAsia="仿宋" w:hAnsi="仿宋"/>
          <w:sz w:val="28"/>
          <w:szCs w:val="28"/>
        </w:rPr>
      </w:pPr>
      <w:r w:rsidRPr="00C2585F">
        <w:rPr>
          <w:rFonts w:ascii="仿宋" w:eastAsia="仿宋" w:hAnsi="仿宋" w:hint="eastAsia"/>
          <w:sz w:val="28"/>
          <w:szCs w:val="28"/>
        </w:rPr>
        <w:t>签订日期：</w:t>
      </w:r>
      <w:r w:rsidRPr="00C2585F">
        <w:rPr>
          <w:rFonts w:ascii="仿宋" w:eastAsia="仿宋" w:hAnsi="仿宋"/>
          <w:sz w:val="28"/>
          <w:szCs w:val="28"/>
        </w:rPr>
        <w:t>2024</w:t>
      </w:r>
      <w:r w:rsidRPr="00C2585F">
        <w:rPr>
          <w:rFonts w:ascii="仿宋" w:eastAsia="仿宋" w:hAnsi="仿宋" w:hint="eastAsia"/>
          <w:sz w:val="28"/>
          <w:szCs w:val="28"/>
        </w:rPr>
        <w:t>年</w:t>
      </w:r>
      <w:r w:rsidRPr="00C2585F">
        <w:rPr>
          <w:rFonts w:ascii="仿宋" w:eastAsia="仿宋" w:hAnsi="仿宋"/>
          <w:sz w:val="28"/>
          <w:szCs w:val="28"/>
        </w:rPr>
        <w:t xml:space="preserve"> </w:t>
      </w:r>
      <w:r w:rsidRPr="00C2585F">
        <w:rPr>
          <w:rFonts w:ascii="仿宋" w:eastAsia="仿宋" w:hAnsi="仿宋" w:hint="eastAsia"/>
          <w:sz w:val="28"/>
          <w:szCs w:val="28"/>
        </w:rPr>
        <w:t>月</w:t>
      </w:r>
      <w:r w:rsidRPr="00C2585F">
        <w:rPr>
          <w:rFonts w:ascii="仿宋" w:eastAsia="仿宋" w:hAnsi="仿宋"/>
          <w:sz w:val="28"/>
          <w:szCs w:val="28"/>
        </w:rPr>
        <w:t xml:space="preserve">   </w:t>
      </w:r>
      <w:r w:rsidRPr="00C2585F">
        <w:rPr>
          <w:rFonts w:ascii="仿宋" w:eastAsia="仿宋" w:hAnsi="仿宋" w:hint="eastAsia"/>
          <w:sz w:val="28"/>
          <w:szCs w:val="28"/>
        </w:rPr>
        <w:t>日</w:t>
      </w:r>
    </w:p>
    <w:sectPr w:rsidR="00541467" w:rsidRPr="00C2585F" w:rsidSect="0045278D">
      <w:headerReference w:type="even" r:id="rId6"/>
      <w:headerReference w:type="default" r:id="rId7"/>
      <w:footerReference w:type="even" r:id="rId8"/>
      <w:footerReference w:type="default" r:id="rId9"/>
      <w:headerReference w:type="first" r:id="rId10"/>
      <w:footerReference w:type="first" r:id="rId11"/>
      <w:pgSz w:w="11906" w:h="16838"/>
      <w:pgMar w:top="851" w:right="1230" w:bottom="567"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467" w:rsidRDefault="00541467" w:rsidP="0045278D">
      <w:r>
        <w:separator/>
      </w:r>
    </w:p>
  </w:endnote>
  <w:endnote w:type="continuationSeparator" w:id="0">
    <w:p w:rsidR="00541467" w:rsidRDefault="00541467" w:rsidP="00452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467" w:rsidRDefault="00541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41467" w:rsidRDefault="00541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467" w:rsidRDefault="00541467" w:rsidP="0045278D">
      <w:r>
        <w:separator/>
      </w:r>
    </w:p>
  </w:footnote>
  <w:footnote w:type="continuationSeparator" w:id="0">
    <w:p w:rsidR="00541467" w:rsidRDefault="00541467" w:rsidP="00452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rsidP="00C2585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67" w:rsidRDefault="00541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ADC"/>
    <w:rsid w:val="00011BE2"/>
    <w:rsid w:val="0001240A"/>
    <w:rsid w:val="00017B1E"/>
    <w:rsid w:val="00026C97"/>
    <w:rsid w:val="00031781"/>
    <w:rsid w:val="000344BD"/>
    <w:rsid w:val="0003737E"/>
    <w:rsid w:val="00050879"/>
    <w:rsid w:val="00051ABD"/>
    <w:rsid w:val="000816B5"/>
    <w:rsid w:val="000828CA"/>
    <w:rsid w:val="0008513F"/>
    <w:rsid w:val="00087F2B"/>
    <w:rsid w:val="00093709"/>
    <w:rsid w:val="000964F6"/>
    <w:rsid w:val="000A05D0"/>
    <w:rsid w:val="000A0730"/>
    <w:rsid w:val="000A0B6E"/>
    <w:rsid w:val="000B025E"/>
    <w:rsid w:val="000B1715"/>
    <w:rsid w:val="000B2693"/>
    <w:rsid w:val="000B35C7"/>
    <w:rsid w:val="000C3755"/>
    <w:rsid w:val="000C5770"/>
    <w:rsid w:val="000C58F5"/>
    <w:rsid w:val="000D5AD1"/>
    <w:rsid w:val="000D77B2"/>
    <w:rsid w:val="000E1475"/>
    <w:rsid w:val="000E679F"/>
    <w:rsid w:val="000E6A0F"/>
    <w:rsid w:val="000E7DA5"/>
    <w:rsid w:val="000F5177"/>
    <w:rsid w:val="001008B7"/>
    <w:rsid w:val="00101B96"/>
    <w:rsid w:val="00102F4C"/>
    <w:rsid w:val="0011244C"/>
    <w:rsid w:val="00112FC9"/>
    <w:rsid w:val="001152C4"/>
    <w:rsid w:val="0012450C"/>
    <w:rsid w:val="00124F04"/>
    <w:rsid w:val="00131EB8"/>
    <w:rsid w:val="00132D44"/>
    <w:rsid w:val="00137C26"/>
    <w:rsid w:val="001520B1"/>
    <w:rsid w:val="001522CB"/>
    <w:rsid w:val="00172402"/>
    <w:rsid w:val="00175B11"/>
    <w:rsid w:val="00185D49"/>
    <w:rsid w:val="0019053B"/>
    <w:rsid w:val="00191D85"/>
    <w:rsid w:val="001A2D52"/>
    <w:rsid w:val="001A4A99"/>
    <w:rsid w:val="001A655D"/>
    <w:rsid w:val="001C3D26"/>
    <w:rsid w:val="001C6735"/>
    <w:rsid w:val="001D25D5"/>
    <w:rsid w:val="001D38FA"/>
    <w:rsid w:val="001E30F4"/>
    <w:rsid w:val="001E4288"/>
    <w:rsid w:val="001E4DF6"/>
    <w:rsid w:val="001E5D3D"/>
    <w:rsid w:val="001E66AA"/>
    <w:rsid w:val="001E6E98"/>
    <w:rsid w:val="00200EB8"/>
    <w:rsid w:val="00203DCA"/>
    <w:rsid w:val="00203F29"/>
    <w:rsid w:val="00210C08"/>
    <w:rsid w:val="00216DB7"/>
    <w:rsid w:val="00222044"/>
    <w:rsid w:val="00222A87"/>
    <w:rsid w:val="002338A1"/>
    <w:rsid w:val="0023489B"/>
    <w:rsid w:val="002361E9"/>
    <w:rsid w:val="002464FA"/>
    <w:rsid w:val="00255CA3"/>
    <w:rsid w:val="00256C89"/>
    <w:rsid w:val="00264309"/>
    <w:rsid w:val="002740C1"/>
    <w:rsid w:val="00277186"/>
    <w:rsid w:val="0028695F"/>
    <w:rsid w:val="002A3721"/>
    <w:rsid w:val="002B11A9"/>
    <w:rsid w:val="002B41B5"/>
    <w:rsid w:val="002B64C3"/>
    <w:rsid w:val="002B7D9B"/>
    <w:rsid w:val="002C7791"/>
    <w:rsid w:val="002D5A5D"/>
    <w:rsid w:val="002E363F"/>
    <w:rsid w:val="002E3C45"/>
    <w:rsid w:val="002F4DFF"/>
    <w:rsid w:val="003148D3"/>
    <w:rsid w:val="003219F9"/>
    <w:rsid w:val="00322C8B"/>
    <w:rsid w:val="00331C46"/>
    <w:rsid w:val="00333052"/>
    <w:rsid w:val="00342E51"/>
    <w:rsid w:val="00345870"/>
    <w:rsid w:val="003501E8"/>
    <w:rsid w:val="00352929"/>
    <w:rsid w:val="0036194B"/>
    <w:rsid w:val="0036493F"/>
    <w:rsid w:val="00372983"/>
    <w:rsid w:val="00374BA6"/>
    <w:rsid w:val="00386399"/>
    <w:rsid w:val="00392E5D"/>
    <w:rsid w:val="00396EB7"/>
    <w:rsid w:val="003A3105"/>
    <w:rsid w:val="003A33CC"/>
    <w:rsid w:val="003B1FED"/>
    <w:rsid w:val="003B3E61"/>
    <w:rsid w:val="003C729F"/>
    <w:rsid w:val="003D1FBD"/>
    <w:rsid w:val="003D38FE"/>
    <w:rsid w:val="003D3B40"/>
    <w:rsid w:val="003D487C"/>
    <w:rsid w:val="003D4FEC"/>
    <w:rsid w:val="003D7224"/>
    <w:rsid w:val="003E0B6B"/>
    <w:rsid w:val="003E303A"/>
    <w:rsid w:val="003E40E6"/>
    <w:rsid w:val="003F6331"/>
    <w:rsid w:val="0040045A"/>
    <w:rsid w:val="0040084F"/>
    <w:rsid w:val="00401147"/>
    <w:rsid w:val="00406834"/>
    <w:rsid w:val="00411513"/>
    <w:rsid w:val="004260F0"/>
    <w:rsid w:val="00437293"/>
    <w:rsid w:val="0044153A"/>
    <w:rsid w:val="00445047"/>
    <w:rsid w:val="004451DB"/>
    <w:rsid w:val="00446016"/>
    <w:rsid w:val="00450EA1"/>
    <w:rsid w:val="0045278D"/>
    <w:rsid w:val="0045635D"/>
    <w:rsid w:val="00466F22"/>
    <w:rsid w:val="00473099"/>
    <w:rsid w:val="004750A4"/>
    <w:rsid w:val="004753B3"/>
    <w:rsid w:val="00481F97"/>
    <w:rsid w:val="00483AAE"/>
    <w:rsid w:val="0048589D"/>
    <w:rsid w:val="00486112"/>
    <w:rsid w:val="004929E8"/>
    <w:rsid w:val="00497480"/>
    <w:rsid w:val="0049777D"/>
    <w:rsid w:val="004A0EFE"/>
    <w:rsid w:val="004A1FE0"/>
    <w:rsid w:val="004B4E42"/>
    <w:rsid w:val="004C6B19"/>
    <w:rsid w:val="004C7BB6"/>
    <w:rsid w:val="004D0CE4"/>
    <w:rsid w:val="004D7136"/>
    <w:rsid w:val="004D71B7"/>
    <w:rsid w:val="004E08E5"/>
    <w:rsid w:val="004E4F07"/>
    <w:rsid w:val="004E4F89"/>
    <w:rsid w:val="004E5E8D"/>
    <w:rsid w:val="004E695B"/>
    <w:rsid w:val="004E6A48"/>
    <w:rsid w:val="004F1908"/>
    <w:rsid w:val="00517097"/>
    <w:rsid w:val="00517369"/>
    <w:rsid w:val="005179C6"/>
    <w:rsid w:val="00526146"/>
    <w:rsid w:val="00526C7A"/>
    <w:rsid w:val="0053123A"/>
    <w:rsid w:val="00535B79"/>
    <w:rsid w:val="00537B26"/>
    <w:rsid w:val="00541467"/>
    <w:rsid w:val="00544936"/>
    <w:rsid w:val="00546706"/>
    <w:rsid w:val="005467DC"/>
    <w:rsid w:val="00547160"/>
    <w:rsid w:val="00560245"/>
    <w:rsid w:val="005A3C60"/>
    <w:rsid w:val="005A5AED"/>
    <w:rsid w:val="005A7A79"/>
    <w:rsid w:val="005B017A"/>
    <w:rsid w:val="005C66C2"/>
    <w:rsid w:val="005C7F8E"/>
    <w:rsid w:val="005D6BA5"/>
    <w:rsid w:val="005E223D"/>
    <w:rsid w:val="005E259B"/>
    <w:rsid w:val="005E347A"/>
    <w:rsid w:val="005F4A1E"/>
    <w:rsid w:val="0060314A"/>
    <w:rsid w:val="00610ADF"/>
    <w:rsid w:val="00612B5F"/>
    <w:rsid w:val="006217DC"/>
    <w:rsid w:val="00623BE3"/>
    <w:rsid w:val="00631B12"/>
    <w:rsid w:val="00631DFD"/>
    <w:rsid w:val="00632C31"/>
    <w:rsid w:val="00634168"/>
    <w:rsid w:val="00637B4E"/>
    <w:rsid w:val="00640AFB"/>
    <w:rsid w:val="00643F2B"/>
    <w:rsid w:val="00647CED"/>
    <w:rsid w:val="0066067A"/>
    <w:rsid w:val="00663080"/>
    <w:rsid w:val="0067131E"/>
    <w:rsid w:val="00672D72"/>
    <w:rsid w:val="0067320A"/>
    <w:rsid w:val="00674944"/>
    <w:rsid w:val="00683183"/>
    <w:rsid w:val="00683B7A"/>
    <w:rsid w:val="00685720"/>
    <w:rsid w:val="00691CCB"/>
    <w:rsid w:val="006A0904"/>
    <w:rsid w:val="006A2CA0"/>
    <w:rsid w:val="006C08A9"/>
    <w:rsid w:val="006C4341"/>
    <w:rsid w:val="006C6165"/>
    <w:rsid w:val="006C6522"/>
    <w:rsid w:val="006C7351"/>
    <w:rsid w:val="006D53EE"/>
    <w:rsid w:val="006F062C"/>
    <w:rsid w:val="006F29E1"/>
    <w:rsid w:val="006F7326"/>
    <w:rsid w:val="00700D1A"/>
    <w:rsid w:val="0070150C"/>
    <w:rsid w:val="00703390"/>
    <w:rsid w:val="00716C46"/>
    <w:rsid w:val="00725007"/>
    <w:rsid w:val="0072770F"/>
    <w:rsid w:val="00727B35"/>
    <w:rsid w:val="00733BE3"/>
    <w:rsid w:val="00734B22"/>
    <w:rsid w:val="00736C06"/>
    <w:rsid w:val="00740AB0"/>
    <w:rsid w:val="007450F4"/>
    <w:rsid w:val="007457DC"/>
    <w:rsid w:val="00754EB0"/>
    <w:rsid w:val="00756B82"/>
    <w:rsid w:val="00772E7E"/>
    <w:rsid w:val="00772ED9"/>
    <w:rsid w:val="00773B26"/>
    <w:rsid w:val="007812D4"/>
    <w:rsid w:val="00791550"/>
    <w:rsid w:val="00795627"/>
    <w:rsid w:val="00797A05"/>
    <w:rsid w:val="007A2A1C"/>
    <w:rsid w:val="007A64B2"/>
    <w:rsid w:val="007B4C27"/>
    <w:rsid w:val="007B62CA"/>
    <w:rsid w:val="007D0E0A"/>
    <w:rsid w:val="007D2F86"/>
    <w:rsid w:val="007D693E"/>
    <w:rsid w:val="007E5976"/>
    <w:rsid w:val="007E67E4"/>
    <w:rsid w:val="00801C8E"/>
    <w:rsid w:val="008101C2"/>
    <w:rsid w:val="008104D1"/>
    <w:rsid w:val="008110C7"/>
    <w:rsid w:val="0083355B"/>
    <w:rsid w:val="008370DA"/>
    <w:rsid w:val="00837DFA"/>
    <w:rsid w:val="00847735"/>
    <w:rsid w:val="00857CC0"/>
    <w:rsid w:val="00864B6D"/>
    <w:rsid w:val="00865C8E"/>
    <w:rsid w:val="00867884"/>
    <w:rsid w:val="00875830"/>
    <w:rsid w:val="00880B28"/>
    <w:rsid w:val="00881D17"/>
    <w:rsid w:val="0088323B"/>
    <w:rsid w:val="008908B3"/>
    <w:rsid w:val="00895447"/>
    <w:rsid w:val="008A1400"/>
    <w:rsid w:val="008A297A"/>
    <w:rsid w:val="008B43C2"/>
    <w:rsid w:val="008B67FA"/>
    <w:rsid w:val="008B6E96"/>
    <w:rsid w:val="008B7E86"/>
    <w:rsid w:val="008C3FC9"/>
    <w:rsid w:val="008C4B73"/>
    <w:rsid w:val="008D0CA0"/>
    <w:rsid w:val="008D0F61"/>
    <w:rsid w:val="008E3593"/>
    <w:rsid w:val="008F026E"/>
    <w:rsid w:val="008F1ADC"/>
    <w:rsid w:val="008F6CEB"/>
    <w:rsid w:val="008F70E6"/>
    <w:rsid w:val="00904A8D"/>
    <w:rsid w:val="00905DB1"/>
    <w:rsid w:val="009177B0"/>
    <w:rsid w:val="00931B38"/>
    <w:rsid w:val="00932848"/>
    <w:rsid w:val="009425B1"/>
    <w:rsid w:val="00943952"/>
    <w:rsid w:val="00945C20"/>
    <w:rsid w:val="00947EB3"/>
    <w:rsid w:val="00951548"/>
    <w:rsid w:val="00951F36"/>
    <w:rsid w:val="00965203"/>
    <w:rsid w:val="00976466"/>
    <w:rsid w:val="00981A53"/>
    <w:rsid w:val="009A44B2"/>
    <w:rsid w:val="009A4E7B"/>
    <w:rsid w:val="009A4F9C"/>
    <w:rsid w:val="009A6393"/>
    <w:rsid w:val="009A7AF4"/>
    <w:rsid w:val="009B2A1D"/>
    <w:rsid w:val="009B6AF3"/>
    <w:rsid w:val="009B79BE"/>
    <w:rsid w:val="009B7BC9"/>
    <w:rsid w:val="009C3364"/>
    <w:rsid w:val="009C548F"/>
    <w:rsid w:val="009E1871"/>
    <w:rsid w:val="009F1416"/>
    <w:rsid w:val="00A01660"/>
    <w:rsid w:val="00A10A82"/>
    <w:rsid w:val="00A30051"/>
    <w:rsid w:val="00A328DD"/>
    <w:rsid w:val="00A35757"/>
    <w:rsid w:val="00A35EEE"/>
    <w:rsid w:val="00A36667"/>
    <w:rsid w:val="00A373F1"/>
    <w:rsid w:val="00A4058B"/>
    <w:rsid w:val="00A41190"/>
    <w:rsid w:val="00A443A8"/>
    <w:rsid w:val="00A44E1C"/>
    <w:rsid w:val="00A50ADA"/>
    <w:rsid w:val="00A55915"/>
    <w:rsid w:val="00A629EB"/>
    <w:rsid w:val="00A74E7D"/>
    <w:rsid w:val="00A75278"/>
    <w:rsid w:val="00A8014E"/>
    <w:rsid w:val="00A841DC"/>
    <w:rsid w:val="00A916D3"/>
    <w:rsid w:val="00A96ABD"/>
    <w:rsid w:val="00A97872"/>
    <w:rsid w:val="00AA1801"/>
    <w:rsid w:val="00AA245D"/>
    <w:rsid w:val="00AA3CDC"/>
    <w:rsid w:val="00AB50D4"/>
    <w:rsid w:val="00AB53CE"/>
    <w:rsid w:val="00AB6F67"/>
    <w:rsid w:val="00AC091F"/>
    <w:rsid w:val="00AC5531"/>
    <w:rsid w:val="00AC70DB"/>
    <w:rsid w:val="00AD0D1F"/>
    <w:rsid w:val="00AD1580"/>
    <w:rsid w:val="00AE5095"/>
    <w:rsid w:val="00AE67EE"/>
    <w:rsid w:val="00AE7F23"/>
    <w:rsid w:val="00AF3474"/>
    <w:rsid w:val="00B02C85"/>
    <w:rsid w:val="00B14B4E"/>
    <w:rsid w:val="00B32C7C"/>
    <w:rsid w:val="00B40E17"/>
    <w:rsid w:val="00B41A71"/>
    <w:rsid w:val="00B45593"/>
    <w:rsid w:val="00B52B3A"/>
    <w:rsid w:val="00B577F5"/>
    <w:rsid w:val="00B6284D"/>
    <w:rsid w:val="00B65853"/>
    <w:rsid w:val="00B813FF"/>
    <w:rsid w:val="00B87028"/>
    <w:rsid w:val="00B91AF1"/>
    <w:rsid w:val="00BB0DCB"/>
    <w:rsid w:val="00BB2205"/>
    <w:rsid w:val="00BC14EB"/>
    <w:rsid w:val="00BC2061"/>
    <w:rsid w:val="00BC606D"/>
    <w:rsid w:val="00BD07B3"/>
    <w:rsid w:val="00BD323D"/>
    <w:rsid w:val="00BD7F79"/>
    <w:rsid w:val="00BE5D44"/>
    <w:rsid w:val="00BF1487"/>
    <w:rsid w:val="00BF606A"/>
    <w:rsid w:val="00BF67DB"/>
    <w:rsid w:val="00BF7BB7"/>
    <w:rsid w:val="00C150C3"/>
    <w:rsid w:val="00C2585F"/>
    <w:rsid w:val="00C2636E"/>
    <w:rsid w:val="00C3535D"/>
    <w:rsid w:val="00C36D58"/>
    <w:rsid w:val="00C43CC3"/>
    <w:rsid w:val="00C63428"/>
    <w:rsid w:val="00C9224E"/>
    <w:rsid w:val="00C94CB3"/>
    <w:rsid w:val="00C95159"/>
    <w:rsid w:val="00CB2D18"/>
    <w:rsid w:val="00CC39F0"/>
    <w:rsid w:val="00CC52F6"/>
    <w:rsid w:val="00CD16F3"/>
    <w:rsid w:val="00CD2100"/>
    <w:rsid w:val="00CD3A20"/>
    <w:rsid w:val="00CD3E9F"/>
    <w:rsid w:val="00CD4E7D"/>
    <w:rsid w:val="00CD5D26"/>
    <w:rsid w:val="00CE43A4"/>
    <w:rsid w:val="00CE4B37"/>
    <w:rsid w:val="00CF7089"/>
    <w:rsid w:val="00D11BF7"/>
    <w:rsid w:val="00D173B6"/>
    <w:rsid w:val="00D26C69"/>
    <w:rsid w:val="00D55B91"/>
    <w:rsid w:val="00D63087"/>
    <w:rsid w:val="00D7517C"/>
    <w:rsid w:val="00D767ED"/>
    <w:rsid w:val="00D7686D"/>
    <w:rsid w:val="00D8013C"/>
    <w:rsid w:val="00D82D91"/>
    <w:rsid w:val="00D83A42"/>
    <w:rsid w:val="00D85362"/>
    <w:rsid w:val="00D90220"/>
    <w:rsid w:val="00DA08A8"/>
    <w:rsid w:val="00DA2E7C"/>
    <w:rsid w:val="00DA6134"/>
    <w:rsid w:val="00DA6AAD"/>
    <w:rsid w:val="00DA764E"/>
    <w:rsid w:val="00DB469C"/>
    <w:rsid w:val="00DB77F4"/>
    <w:rsid w:val="00DD042D"/>
    <w:rsid w:val="00DD24A2"/>
    <w:rsid w:val="00DD5E4E"/>
    <w:rsid w:val="00DD6205"/>
    <w:rsid w:val="00DE4BB6"/>
    <w:rsid w:val="00DE5452"/>
    <w:rsid w:val="00DF0AE4"/>
    <w:rsid w:val="00E03B3E"/>
    <w:rsid w:val="00E11C6A"/>
    <w:rsid w:val="00E26121"/>
    <w:rsid w:val="00E53D7A"/>
    <w:rsid w:val="00E56079"/>
    <w:rsid w:val="00E5732D"/>
    <w:rsid w:val="00E62E8B"/>
    <w:rsid w:val="00E86912"/>
    <w:rsid w:val="00E9708C"/>
    <w:rsid w:val="00EA0552"/>
    <w:rsid w:val="00EA51D7"/>
    <w:rsid w:val="00EB219B"/>
    <w:rsid w:val="00EC200B"/>
    <w:rsid w:val="00EC273B"/>
    <w:rsid w:val="00EC381C"/>
    <w:rsid w:val="00EC6E01"/>
    <w:rsid w:val="00ED3F7F"/>
    <w:rsid w:val="00ED5E87"/>
    <w:rsid w:val="00EE487E"/>
    <w:rsid w:val="00EE657D"/>
    <w:rsid w:val="00EE69DB"/>
    <w:rsid w:val="00EF4F94"/>
    <w:rsid w:val="00F00F4B"/>
    <w:rsid w:val="00F01030"/>
    <w:rsid w:val="00F040A9"/>
    <w:rsid w:val="00F1326F"/>
    <w:rsid w:val="00F21A90"/>
    <w:rsid w:val="00F24744"/>
    <w:rsid w:val="00F34252"/>
    <w:rsid w:val="00F351F1"/>
    <w:rsid w:val="00F3598E"/>
    <w:rsid w:val="00F42CA6"/>
    <w:rsid w:val="00F607BF"/>
    <w:rsid w:val="00F6156B"/>
    <w:rsid w:val="00F70EF3"/>
    <w:rsid w:val="00F71242"/>
    <w:rsid w:val="00F76B4C"/>
    <w:rsid w:val="00F82877"/>
    <w:rsid w:val="00FA36EE"/>
    <w:rsid w:val="00FA4EC9"/>
    <w:rsid w:val="00FC22A4"/>
    <w:rsid w:val="00FC64B3"/>
    <w:rsid w:val="00FC77E9"/>
    <w:rsid w:val="00FE0950"/>
    <w:rsid w:val="00FE511F"/>
    <w:rsid w:val="00FF1D2F"/>
    <w:rsid w:val="00FF2808"/>
    <w:rsid w:val="00FF40ED"/>
    <w:rsid w:val="00FF6FD6"/>
    <w:rsid w:val="04C55586"/>
    <w:rsid w:val="0F475D90"/>
    <w:rsid w:val="188269DF"/>
    <w:rsid w:val="1A3A1BBE"/>
    <w:rsid w:val="1CAF4CC7"/>
    <w:rsid w:val="1D6C2C73"/>
    <w:rsid w:val="1DA02FA6"/>
    <w:rsid w:val="209B312A"/>
    <w:rsid w:val="21FF0A55"/>
    <w:rsid w:val="24222C92"/>
    <w:rsid w:val="29C20B4A"/>
    <w:rsid w:val="2B377BBF"/>
    <w:rsid w:val="2C0C151A"/>
    <w:rsid w:val="2D377183"/>
    <w:rsid w:val="2DA045FC"/>
    <w:rsid w:val="2E8B4E43"/>
    <w:rsid w:val="320229E5"/>
    <w:rsid w:val="33B2712C"/>
    <w:rsid w:val="35DC1FDC"/>
    <w:rsid w:val="36060FEF"/>
    <w:rsid w:val="387B3137"/>
    <w:rsid w:val="3AB46891"/>
    <w:rsid w:val="4764038C"/>
    <w:rsid w:val="47EB7168"/>
    <w:rsid w:val="4BCE7765"/>
    <w:rsid w:val="4DF958DE"/>
    <w:rsid w:val="5022458B"/>
    <w:rsid w:val="583339BC"/>
    <w:rsid w:val="58D20E13"/>
    <w:rsid w:val="5D8A59D6"/>
    <w:rsid w:val="604E3B88"/>
    <w:rsid w:val="61CD5B2F"/>
    <w:rsid w:val="66F44B18"/>
    <w:rsid w:val="66FC2DA5"/>
    <w:rsid w:val="6D3579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8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527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5278D"/>
    <w:rPr>
      <w:rFonts w:cs="Times New Roman"/>
      <w:sz w:val="18"/>
      <w:szCs w:val="18"/>
    </w:rPr>
  </w:style>
  <w:style w:type="paragraph" w:styleId="Header">
    <w:name w:val="header"/>
    <w:basedOn w:val="Normal"/>
    <w:link w:val="HeaderChar"/>
    <w:uiPriority w:val="99"/>
    <w:semiHidden/>
    <w:rsid w:val="004527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5278D"/>
    <w:rPr>
      <w:rFonts w:cs="Times New Roman"/>
      <w:sz w:val="18"/>
      <w:szCs w:val="18"/>
    </w:rPr>
  </w:style>
  <w:style w:type="character" w:styleId="PageNumber">
    <w:name w:val="page number"/>
    <w:basedOn w:val="DefaultParagraphFont"/>
    <w:uiPriority w:val="99"/>
    <w:rsid w:val="0045278D"/>
    <w:rPr>
      <w:rFonts w:cs="Times New Roman"/>
    </w:rPr>
  </w:style>
  <w:style w:type="paragraph" w:customStyle="1" w:styleId="p0">
    <w:name w:val="p0"/>
    <w:basedOn w:val="Normal"/>
    <w:uiPriority w:val="99"/>
    <w:rsid w:val="0045278D"/>
    <w:pPr>
      <w:widowControl/>
      <w:ind w:firstLine="420"/>
      <w:jc w:val="left"/>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6</Pages>
  <Words>761</Words>
  <Characters>4341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11</cp:lastModifiedBy>
  <cp:revision>174</cp:revision>
  <cp:lastPrinted>2018-04-26T06:54:00Z</cp:lastPrinted>
  <dcterms:created xsi:type="dcterms:W3CDTF">2018-02-04T01:40:00Z</dcterms:created>
  <dcterms:modified xsi:type="dcterms:W3CDTF">2024-10-29T01:18:00Z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04F10A32758342649A38FEDF134ED942</vt:lpwstr>
  </property>
</Properties>
</file>