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6800A7A">
      <w:pPr>
        <w:spacing w:line="380" w:lineRule="atLeast"/>
        <w:jc w:val="both"/>
        <w:rPr>
          <w:rFonts w:hint="eastAsia" w:ascii="宋体"/>
          <w:b/>
          <w:sz w:val="32"/>
        </w:rPr>
      </w:pPr>
      <w:r>
        <w:rPr>
          <w:rFonts w:hint="eastAsia" w:ascii="宋体"/>
          <w:b/>
          <w:sz w:val="32"/>
        </w:rPr>
        <w:t>【</w:t>
      </w:r>
      <w:r>
        <w:rPr>
          <w:rFonts w:hint="eastAsia"/>
          <w:b/>
          <w:sz w:val="32"/>
          <w:lang w:val="en-US" w:eastAsia="zh-CN"/>
        </w:rPr>
        <w:t>服务</w:t>
      </w:r>
      <w:r>
        <w:rPr>
          <w:rFonts w:hint="eastAsia" w:ascii="宋体"/>
          <w:b/>
          <w:sz w:val="32"/>
        </w:rPr>
        <w:t>类】</w:t>
      </w:r>
    </w:p>
    <w:p w14:paraId="41FFEBE8"/>
    <w:p w14:paraId="4556436B"/>
    <w:p w14:paraId="0A7B2B0B">
      <w:pPr>
        <w:spacing w:line="380" w:lineRule="atLeast"/>
        <w:ind w:right="-1346" w:rightChars="-673" w:firstLine="883" w:firstLineChars="200"/>
        <w:jc w:val="both"/>
      </w:pPr>
      <w:r>
        <w:rPr>
          <w:rFonts w:hint="eastAsia"/>
          <w:b/>
          <w:sz w:val="44"/>
        </w:rPr>
        <w:t>福州数字会展运营有限责任公司</w:t>
      </w:r>
    </w:p>
    <w:p w14:paraId="2C0C6493">
      <w:pPr>
        <w:spacing w:line="380" w:lineRule="atLeast"/>
        <w:ind w:left="240" w:right="-1346" w:rightChars="-673" w:hanging="200" w:hangingChars="100"/>
        <w:rPr>
          <w:rFonts w:hint="default"/>
          <w:sz w:val="28"/>
          <w:szCs w:val="28"/>
          <w:lang w:val="en-US" w:eastAsia="zh-CN"/>
        </w:rPr>
      </w:pPr>
      <w:r>
        <w:rPr>
          <w:rFonts w:hint="eastAsia"/>
        </w:rPr>
        <w:t xml:space="preserve">           </w:t>
      </w:r>
      <w:r>
        <w:rPr>
          <w:rFonts w:hint="eastAsia"/>
          <w:sz w:val="28"/>
          <w:szCs w:val="28"/>
          <w:lang w:val="en-US" w:eastAsia="zh-CN"/>
        </w:rPr>
        <w:t>服务商</w:t>
      </w:r>
      <w:bookmarkStart w:id="0" w:name="_GoBack"/>
      <w:bookmarkEnd w:id="0"/>
      <w:r>
        <w:rPr>
          <w:rFonts w:hint="eastAsia" w:ascii="宋体" w:hAnsi="宋体" w:eastAsia="宋体" w:cs="宋体"/>
          <w:sz w:val="28"/>
          <w:szCs w:val="28"/>
        </w:rPr>
        <w:t>名称：</w:t>
      </w:r>
      <w:r>
        <w:rPr>
          <w:rFonts w:hint="eastAsia"/>
          <w:sz w:val="28"/>
          <w:szCs w:val="28"/>
          <w:lang w:val="en-US" w:eastAsia="zh-CN"/>
        </w:rPr>
        <w:t xml:space="preserve">  </w:t>
      </w:r>
    </w:p>
    <w:p w14:paraId="4720F80B">
      <w:pPr>
        <w:spacing w:line="380" w:lineRule="atLeast"/>
        <w:rPr>
          <w:rFonts w:hint="default" w:eastAsiaTheme="minorEastAsia"/>
          <w:color w:val="FF0000"/>
          <w:lang w:val="en-US" w:eastAsia="zh-CN"/>
        </w:rPr>
      </w:pPr>
      <w:r>
        <w:rPr>
          <w:rFonts w:hint="eastAsia"/>
          <w:sz w:val="32"/>
          <w:lang w:eastAsia="zh-CN"/>
        </w:rPr>
        <w:t>【</w:t>
      </w:r>
      <w:r>
        <w:rPr>
          <w:rFonts w:hint="eastAsia"/>
          <w:sz w:val="32"/>
        </w:rPr>
        <w:t>202</w:t>
      </w:r>
      <w:r>
        <w:rPr>
          <w:rFonts w:hint="eastAsia"/>
          <w:sz w:val="32"/>
          <w:lang w:val="en-US" w:eastAsia="zh-CN"/>
        </w:rPr>
        <w:t>5</w:t>
      </w:r>
      <w:r>
        <w:rPr>
          <w:rFonts w:hint="eastAsia"/>
          <w:sz w:val="32"/>
        </w:rPr>
        <w:t>年度</w:t>
      </w:r>
      <w:r>
        <w:rPr>
          <w:rFonts w:hint="eastAsia"/>
          <w:sz w:val="32"/>
          <w:lang w:eastAsia="zh-CN"/>
        </w:rPr>
        <w:t>】</w:t>
      </w:r>
      <w:r>
        <w:rPr>
          <w:rFonts w:hint="eastAsia"/>
          <w:b/>
          <w:sz w:val="32"/>
        </w:rPr>
        <w:t xml:space="preserve">   </w:t>
      </w:r>
      <w:r>
        <w:rPr>
          <w:rFonts w:hint="eastAsia"/>
          <w:b/>
          <w:sz w:val="32"/>
          <w:lang w:val="en-US" w:eastAsia="zh-CN"/>
        </w:rPr>
        <w:t xml:space="preserve"> </w:t>
      </w:r>
      <w:r>
        <w:rPr>
          <w:rFonts w:hint="eastAsia"/>
          <w:b/>
          <w:sz w:val="32"/>
        </w:rPr>
        <w:t xml:space="preserve">      </w:t>
      </w:r>
      <w:r>
        <w:rPr>
          <w:rFonts w:hint="eastAsia"/>
          <w:b/>
          <w:sz w:val="32"/>
          <w:lang w:val="en-US" w:eastAsia="zh-CN"/>
        </w:rPr>
        <w:t xml:space="preserve">          </w:t>
      </w:r>
      <w:r>
        <w:rPr>
          <w:rFonts w:hint="eastAsia" w:ascii="宋体" w:hAnsi="宋体" w:eastAsia="宋体" w:cs="宋体"/>
          <w:b/>
          <w:sz w:val="28"/>
          <w:szCs w:val="28"/>
        </w:rPr>
        <w:t xml:space="preserve"> </w:t>
      </w:r>
      <w:r>
        <w:rPr>
          <w:rFonts w:hint="eastAsia" w:ascii="宋体" w:hAnsi="宋体" w:eastAsia="宋体" w:cs="宋体"/>
          <w:sz w:val="28"/>
          <w:szCs w:val="28"/>
        </w:rPr>
        <w:t>合同编号：</w:t>
      </w:r>
      <w:r>
        <w:rPr>
          <w:rFonts w:hint="eastAsia" w:ascii="宋体" w:hAnsi="宋体" w:eastAsia="宋体" w:cs="宋体"/>
          <w:sz w:val="28"/>
          <w:szCs w:val="28"/>
          <w:lang w:val="en-US" w:eastAsia="zh-CN"/>
        </w:rPr>
        <w:t>SZHZ202</w:t>
      </w:r>
      <w:r>
        <w:rPr>
          <w:rFonts w:hint="eastAsia" w:ascii="宋体" w:hAnsi="宋体" w:cs="宋体"/>
          <w:sz w:val="28"/>
          <w:szCs w:val="28"/>
          <w:lang w:val="en-US" w:eastAsia="zh-CN"/>
        </w:rPr>
        <w:t>5</w:t>
      </w:r>
      <w:r>
        <w:rPr>
          <w:rFonts w:hint="eastAsia" w:ascii="宋体" w:hAnsi="宋体" w:eastAsia="宋体" w:cs="宋体"/>
          <w:sz w:val="28"/>
          <w:szCs w:val="28"/>
          <w:lang w:val="en-US" w:eastAsia="zh-CN"/>
        </w:rPr>
        <w:t>-</w:t>
      </w:r>
      <w:r>
        <w:rPr>
          <w:rFonts w:hint="eastAsia" w:ascii="宋体" w:hAnsi="宋体" w:cs="宋体"/>
          <w:sz w:val="28"/>
          <w:szCs w:val="28"/>
          <w:lang w:val="en-US" w:eastAsia="zh-CN"/>
        </w:rPr>
        <w:t>XXX</w:t>
      </w:r>
      <w:r>
        <w:rPr>
          <w:rFonts w:hint="eastAsia" w:ascii="宋体" w:hAnsi="宋体" w:eastAsia="宋体" w:cs="宋体"/>
          <w:sz w:val="28"/>
          <w:szCs w:val="28"/>
          <w:lang w:val="en-US" w:eastAsia="zh-CN"/>
        </w:rPr>
        <w:t xml:space="preserve"> </w:t>
      </w:r>
      <w:r>
        <w:rPr>
          <w:rFonts w:hint="eastAsia"/>
          <w:lang w:val="en-US" w:eastAsia="zh-CN"/>
        </w:rPr>
        <w:t xml:space="preserve">    </w:t>
      </w:r>
    </w:p>
    <w:p w14:paraId="150A1410">
      <w:pPr>
        <w:keepNext w:val="0"/>
        <w:keepLines w:val="0"/>
        <w:pageBreakBefore w:val="0"/>
        <w:widowControl w:val="0"/>
        <w:kinsoku/>
        <w:wordWrap/>
        <w:overflowPunct/>
        <w:topLinePunct w:val="0"/>
        <w:autoSpaceDE/>
        <w:autoSpaceDN/>
        <w:bidi w:val="0"/>
        <w:adjustRightInd w:val="0"/>
        <w:snapToGrid/>
        <w:spacing w:line="300" w:lineRule="exact"/>
        <w:jc w:val="both"/>
        <w:textAlignment w:val="baseline"/>
        <w:rPr>
          <w:rFonts w:hint="eastAsia"/>
          <w:sz w:val="30"/>
          <w:szCs w:val="30"/>
          <w:lang w:val="en-US" w:eastAsia="zh-CN"/>
        </w:rPr>
      </w:pPr>
    </w:p>
    <w:p w14:paraId="1BCDBD89">
      <w:pPr>
        <w:keepNext w:val="0"/>
        <w:keepLines w:val="0"/>
        <w:pageBreakBefore w:val="0"/>
        <w:widowControl w:val="0"/>
        <w:kinsoku/>
        <w:wordWrap/>
        <w:overflowPunct/>
        <w:topLinePunct w:val="0"/>
        <w:autoSpaceDE/>
        <w:autoSpaceDN/>
        <w:bidi w:val="0"/>
        <w:adjustRightInd w:val="0"/>
        <w:snapToGrid/>
        <w:spacing w:line="340" w:lineRule="exact"/>
        <w:jc w:val="center"/>
        <w:textAlignment w:val="baseline"/>
        <w:rPr>
          <w:rFonts w:hint="eastAsia"/>
          <w:sz w:val="32"/>
          <w:szCs w:val="32"/>
          <w:lang w:val="en-US" w:eastAsia="zh-CN"/>
        </w:rPr>
      </w:pPr>
      <w:r>
        <w:rPr>
          <w:rFonts w:hint="eastAsia"/>
          <w:sz w:val="32"/>
          <w:szCs w:val="32"/>
          <w:lang w:val="en-US" w:eastAsia="zh-CN"/>
        </w:rPr>
        <w:t>生</w:t>
      </w:r>
    </w:p>
    <w:p w14:paraId="7F029B35">
      <w:pPr>
        <w:keepNext w:val="0"/>
        <w:keepLines w:val="0"/>
        <w:pageBreakBefore w:val="0"/>
        <w:widowControl w:val="0"/>
        <w:kinsoku/>
        <w:wordWrap/>
        <w:overflowPunct/>
        <w:topLinePunct w:val="0"/>
        <w:autoSpaceDE/>
        <w:autoSpaceDN/>
        <w:bidi w:val="0"/>
        <w:adjustRightInd w:val="0"/>
        <w:snapToGrid/>
        <w:spacing w:line="340" w:lineRule="exact"/>
        <w:jc w:val="center"/>
        <w:textAlignment w:val="baseline"/>
        <w:rPr>
          <w:rFonts w:hint="eastAsia"/>
          <w:sz w:val="32"/>
          <w:szCs w:val="32"/>
          <w:lang w:val="en-US" w:eastAsia="zh-CN"/>
        </w:rPr>
      </w:pPr>
      <w:r>
        <w:rPr>
          <w:rFonts w:hint="eastAsia"/>
          <w:sz w:val="32"/>
          <w:szCs w:val="32"/>
          <w:lang w:val="en-US" w:eastAsia="zh-CN"/>
        </w:rPr>
        <w:t>活</w:t>
      </w:r>
    </w:p>
    <w:p w14:paraId="4BBD3BBB">
      <w:pPr>
        <w:keepNext w:val="0"/>
        <w:keepLines w:val="0"/>
        <w:pageBreakBefore w:val="0"/>
        <w:widowControl w:val="0"/>
        <w:kinsoku/>
        <w:wordWrap/>
        <w:overflowPunct/>
        <w:topLinePunct w:val="0"/>
        <w:autoSpaceDE/>
        <w:autoSpaceDN/>
        <w:bidi w:val="0"/>
        <w:adjustRightInd w:val="0"/>
        <w:snapToGrid/>
        <w:spacing w:line="340" w:lineRule="exact"/>
        <w:jc w:val="center"/>
        <w:textAlignment w:val="baseline"/>
        <w:rPr>
          <w:rFonts w:hint="eastAsia"/>
          <w:sz w:val="32"/>
          <w:szCs w:val="32"/>
          <w:lang w:val="en-US" w:eastAsia="zh-CN"/>
        </w:rPr>
      </w:pPr>
      <w:r>
        <w:rPr>
          <w:rFonts w:hint="eastAsia"/>
          <w:sz w:val="32"/>
          <w:szCs w:val="32"/>
          <w:lang w:val="en-US" w:eastAsia="zh-CN"/>
        </w:rPr>
        <w:t>水</w:t>
      </w:r>
    </w:p>
    <w:p w14:paraId="63BF7D70">
      <w:pPr>
        <w:keepNext w:val="0"/>
        <w:keepLines w:val="0"/>
        <w:pageBreakBefore w:val="0"/>
        <w:widowControl w:val="0"/>
        <w:kinsoku/>
        <w:wordWrap/>
        <w:overflowPunct/>
        <w:topLinePunct w:val="0"/>
        <w:autoSpaceDE/>
        <w:autoSpaceDN/>
        <w:bidi w:val="0"/>
        <w:adjustRightInd w:val="0"/>
        <w:snapToGrid/>
        <w:spacing w:line="340" w:lineRule="exact"/>
        <w:jc w:val="center"/>
        <w:textAlignment w:val="baseline"/>
        <w:rPr>
          <w:rFonts w:hint="eastAsia"/>
          <w:sz w:val="32"/>
          <w:szCs w:val="32"/>
          <w:lang w:val="en-US" w:eastAsia="zh-CN"/>
        </w:rPr>
      </w:pPr>
      <w:r>
        <w:rPr>
          <w:rFonts w:hint="eastAsia"/>
          <w:sz w:val="32"/>
          <w:szCs w:val="32"/>
          <w:lang w:val="en-US" w:eastAsia="zh-CN"/>
        </w:rPr>
        <w:t>箱</w:t>
      </w:r>
    </w:p>
    <w:p w14:paraId="1B82DC3D">
      <w:pPr>
        <w:keepNext w:val="0"/>
        <w:keepLines w:val="0"/>
        <w:pageBreakBefore w:val="0"/>
        <w:widowControl w:val="0"/>
        <w:kinsoku/>
        <w:wordWrap/>
        <w:overflowPunct/>
        <w:topLinePunct w:val="0"/>
        <w:autoSpaceDE/>
        <w:autoSpaceDN/>
        <w:bidi w:val="0"/>
        <w:adjustRightInd w:val="0"/>
        <w:snapToGrid/>
        <w:spacing w:line="340" w:lineRule="exact"/>
        <w:jc w:val="center"/>
        <w:textAlignment w:val="baseline"/>
        <w:rPr>
          <w:rFonts w:hint="eastAsia"/>
          <w:sz w:val="32"/>
          <w:szCs w:val="32"/>
          <w:lang w:val="en-US" w:eastAsia="zh-CN"/>
        </w:rPr>
      </w:pPr>
      <w:r>
        <w:rPr>
          <w:rFonts w:hint="eastAsia"/>
          <w:sz w:val="32"/>
          <w:szCs w:val="32"/>
          <w:lang w:val="en-US" w:eastAsia="zh-CN"/>
        </w:rPr>
        <w:t xml:space="preserve"> 、</w:t>
      </w:r>
    </w:p>
    <w:p w14:paraId="3D110EBC">
      <w:pPr>
        <w:keepNext w:val="0"/>
        <w:keepLines w:val="0"/>
        <w:pageBreakBefore w:val="0"/>
        <w:widowControl w:val="0"/>
        <w:kinsoku/>
        <w:wordWrap/>
        <w:overflowPunct/>
        <w:topLinePunct w:val="0"/>
        <w:autoSpaceDE/>
        <w:autoSpaceDN/>
        <w:bidi w:val="0"/>
        <w:adjustRightInd w:val="0"/>
        <w:snapToGrid/>
        <w:spacing w:line="340" w:lineRule="exact"/>
        <w:jc w:val="center"/>
        <w:textAlignment w:val="baseline"/>
        <w:rPr>
          <w:rFonts w:hint="eastAsia"/>
          <w:sz w:val="32"/>
          <w:szCs w:val="32"/>
          <w:lang w:val="en-US" w:eastAsia="zh-CN"/>
        </w:rPr>
      </w:pPr>
      <w:r>
        <w:rPr>
          <w:rFonts w:hint="eastAsia"/>
          <w:sz w:val="32"/>
          <w:szCs w:val="32"/>
          <w:lang w:val="en-US" w:eastAsia="zh-CN"/>
        </w:rPr>
        <w:t>隔</w:t>
      </w:r>
    </w:p>
    <w:p w14:paraId="7516858C">
      <w:pPr>
        <w:keepNext w:val="0"/>
        <w:keepLines w:val="0"/>
        <w:pageBreakBefore w:val="0"/>
        <w:widowControl w:val="0"/>
        <w:kinsoku/>
        <w:wordWrap/>
        <w:overflowPunct/>
        <w:topLinePunct w:val="0"/>
        <w:autoSpaceDE/>
        <w:autoSpaceDN/>
        <w:bidi w:val="0"/>
        <w:adjustRightInd w:val="0"/>
        <w:snapToGrid/>
        <w:spacing w:line="340" w:lineRule="exact"/>
        <w:jc w:val="center"/>
        <w:textAlignment w:val="baseline"/>
        <w:rPr>
          <w:rFonts w:hint="eastAsia"/>
          <w:sz w:val="32"/>
          <w:szCs w:val="32"/>
          <w:lang w:val="en-US" w:eastAsia="zh-CN"/>
        </w:rPr>
      </w:pPr>
      <w:r>
        <w:rPr>
          <w:rFonts w:hint="eastAsia"/>
          <w:sz w:val="32"/>
          <w:szCs w:val="32"/>
          <w:lang w:val="en-US" w:eastAsia="zh-CN"/>
        </w:rPr>
        <w:t>油</w:t>
      </w:r>
    </w:p>
    <w:p w14:paraId="0BEBA1D1">
      <w:pPr>
        <w:keepNext w:val="0"/>
        <w:keepLines w:val="0"/>
        <w:pageBreakBefore w:val="0"/>
        <w:widowControl w:val="0"/>
        <w:kinsoku/>
        <w:wordWrap/>
        <w:overflowPunct/>
        <w:topLinePunct w:val="0"/>
        <w:autoSpaceDE/>
        <w:autoSpaceDN/>
        <w:bidi w:val="0"/>
        <w:adjustRightInd w:val="0"/>
        <w:snapToGrid/>
        <w:spacing w:line="340" w:lineRule="exact"/>
        <w:jc w:val="center"/>
        <w:textAlignment w:val="baseline"/>
        <w:rPr>
          <w:rFonts w:hint="eastAsia"/>
          <w:sz w:val="32"/>
          <w:szCs w:val="32"/>
          <w:lang w:val="en-US" w:eastAsia="zh-CN"/>
        </w:rPr>
      </w:pPr>
      <w:r>
        <w:rPr>
          <w:rFonts w:hint="eastAsia"/>
          <w:sz w:val="32"/>
          <w:szCs w:val="32"/>
          <w:lang w:val="en-US" w:eastAsia="zh-CN"/>
        </w:rPr>
        <w:t>池</w:t>
      </w:r>
    </w:p>
    <w:p w14:paraId="7414A5FE">
      <w:pPr>
        <w:keepNext w:val="0"/>
        <w:keepLines w:val="0"/>
        <w:pageBreakBefore w:val="0"/>
        <w:widowControl w:val="0"/>
        <w:kinsoku/>
        <w:wordWrap/>
        <w:overflowPunct/>
        <w:topLinePunct w:val="0"/>
        <w:autoSpaceDE/>
        <w:autoSpaceDN/>
        <w:bidi w:val="0"/>
        <w:adjustRightInd w:val="0"/>
        <w:snapToGrid/>
        <w:spacing w:line="340" w:lineRule="exact"/>
        <w:jc w:val="center"/>
        <w:textAlignment w:val="baseline"/>
        <w:rPr>
          <w:rFonts w:hint="eastAsia"/>
          <w:sz w:val="32"/>
          <w:szCs w:val="32"/>
          <w:lang w:val="en-US" w:eastAsia="zh-CN"/>
        </w:rPr>
      </w:pPr>
      <w:r>
        <w:rPr>
          <w:rFonts w:hint="eastAsia"/>
          <w:sz w:val="32"/>
          <w:szCs w:val="32"/>
          <w:lang w:val="en-US" w:eastAsia="zh-CN"/>
        </w:rPr>
        <w:t xml:space="preserve"> 、</w:t>
      </w:r>
    </w:p>
    <w:p w14:paraId="2D5C827A">
      <w:pPr>
        <w:keepNext w:val="0"/>
        <w:keepLines w:val="0"/>
        <w:pageBreakBefore w:val="0"/>
        <w:widowControl w:val="0"/>
        <w:kinsoku/>
        <w:wordWrap/>
        <w:overflowPunct/>
        <w:topLinePunct w:val="0"/>
        <w:autoSpaceDE/>
        <w:autoSpaceDN/>
        <w:bidi w:val="0"/>
        <w:adjustRightInd w:val="0"/>
        <w:snapToGrid/>
        <w:spacing w:line="340" w:lineRule="exact"/>
        <w:jc w:val="center"/>
        <w:textAlignment w:val="baseline"/>
        <w:rPr>
          <w:rFonts w:hint="eastAsia"/>
          <w:sz w:val="32"/>
          <w:szCs w:val="32"/>
          <w:lang w:val="en-US" w:eastAsia="zh-CN"/>
        </w:rPr>
      </w:pPr>
      <w:r>
        <w:rPr>
          <w:rFonts w:hint="eastAsia"/>
          <w:sz w:val="32"/>
          <w:szCs w:val="32"/>
          <w:lang w:val="en-US" w:eastAsia="zh-CN"/>
        </w:rPr>
        <w:t>油</w:t>
      </w:r>
    </w:p>
    <w:p w14:paraId="4771AC64">
      <w:pPr>
        <w:keepNext w:val="0"/>
        <w:keepLines w:val="0"/>
        <w:pageBreakBefore w:val="0"/>
        <w:widowControl w:val="0"/>
        <w:kinsoku/>
        <w:wordWrap/>
        <w:overflowPunct/>
        <w:topLinePunct w:val="0"/>
        <w:autoSpaceDE/>
        <w:autoSpaceDN/>
        <w:bidi w:val="0"/>
        <w:adjustRightInd w:val="0"/>
        <w:snapToGrid/>
        <w:spacing w:line="340" w:lineRule="exact"/>
        <w:jc w:val="center"/>
        <w:textAlignment w:val="baseline"/>
        <w:rPr>
          <w:rFonts w:hint="eastAsia"/>
          <w:sz w:val="32"/>
          <w:szCs w:val="32"/>
          <w:lang w:val="en-US" w:eastAsia="zh-CN"/>
        </w:rPr>
      </w:pPr>
      <w:r>
        <w:rPr>
          <w:rFonts w:hint="eastAsia"/>
          <w:sz w:val="32"/>
          <w:szCs w:val="32"/>
          <w:lang w:val="en-US" w:eastAsia="zh-CN"/>
        </w:rPr>
        <w:t>烟</w:t>
      </w:r>
    </w:p>
    <w:p w14:paraId="31DC5B7E">
      <w:pPr>
        <w:keepNext w:val="0"/>
        <w:keepLines w:val="0"/>
        <w:pageBreakBefore w:val="0"/>
        <w:widowControl w:val="0"/>
        <w:kinsoku/>
        <w:wordWrap/>
        <w:overflowPunct/>
        <w:topLinePunct w:val="0"/>
        <w:autoSpaceDE/>
        <w:autoSpaceDN/>
        <w:bidi w:val="0"/>
        <w:adjustRightInd w:val="0"/>
        <w:snapToGrid/>
        <w:spacing w:line="340" w:lineRule="exact"/>
        <w:jc w:val="center"/>
        <w:textAlignment w:val="baseline"/>
        <w:rPr>
          <w:rFonts w:hint="eastAsia"/>
          <w:sz w:val="32"/>
          <w:szCs w:val="32"/>
          <w:lang w:val="en-US" w:eastAsia="zh-CN"/>
        </w:rPr>
      </w:pPr>
      <w:r>
        <w:rPr>
          <w:rFonts w:hint="eastAsia"/>
          <w:sz w:val="32"/>
          <w:szCs w:val="32"/>
          <w:lang w:val="en-US" w:eastAsia="zh-CN"/>
        </w:rPr>
        <w:t>净</w:t>
      </w:r>
    </w:p>
    <w:p w14:paraId="133A03B5">
      <w:pPr>
        <w:keepNext w:val="0"/>
        <w:keepLines w:val="0"/>
        <w:pageBreakBefore w:val="0"/>
        <w:widowControl w:val="0"/>
        <w:kinsoku/>
        <w:wordWrap/>
        <w:overflowPunct/>
        <w:topLinePunct w:val="0"/>
        <w:autoSpaceDE/>
        <w:autoSpaceDN/>
        <w:bidi w:val="0"/>
        <w:adjustRightInd w:val="0"/>
        <w:snapToGrid/>
        <w:spacing w:line="340" w:lineRule="exact"/>
        <w:jc w:val="center"/>
        <w:textAlignment w:val="baseline"/>
        <w:rPr>
          <w:rFonts w:hint="eastAsia"/>
          <w:sz w:val="32"/>
          <w:szCs w:val="32"/>
          <w:lang w:val="en-US" w:eastAsia="zh-CN"/>
        </w:rPr>
      </w:pPr>
      <w:r>
        <w:rPr>
          <w:rFonts w:hint="eastAsia"/>
          <w:sz w:val="32"/>
          <w:szCs w:val="32"/>
          <w:lang w:val="en-US" w:eastAsia="zh-CN"/>
        </w:rPr>
        <w:t>化</w:t>
      </w:r>
    </w:p>
    <w:p w14:paraId="5E656633">
      <w:pPr>
        <w:keepNext w:val="0"/>
        <w:keepLines w:val="0"/>
        <w:pageBreakBefore w:val="0"/>
        <w:widowControl w:val="0"/>
        <w:kinsoku/>
        <w:wordWrap/>
        <w:overflowPunct/>
        <w:topLinePunct w:val="0"/>
        <w:autoSpaceDE/>
        <w:autoSpaceDN/>
        <w:bidi w:val="0"/>
        <w:adjustRightInd w:val="0"/>
        <w:snapToGrid/>
        <w:spacing w:line="340" w:lineRule="exact"/>
        <w:jc w:val="center"/>
        <w:textAlignment w:val="baseline"/>
        <w:rPr>
          <w:rFonts w:hint="eastAsia"/>
          <w:sz w:val="32"/>
          <w:szCs w:val="32"/>
          <w:lang w:val="en-US" w:eastAsia="zh-CN"/>
        </w:rPr>
      </w:pPr>
      <w:r>
        <w:rPr>
          <w:rFonts w:hint="eastAsia"/>
          <w:sz w:val="32"/>
          <w:szCs w:val="32"/>
          <w:lang w:val="en-US" w:eastAsia="zh-CN"/>
        </w:rPr>
        <w:t>器</w:t>
      </w:r>
    </w:p>
    <w:p w14:paraId="1BC0B3D3">
      <w:pPr>
        <w:keepNext w:val="0"/>
        <w:keepLines w:val="0"/>
        <w:pageBreakBefore w:val="0"/>
        <w:widowControl w:val="0"/>
        <w:kinsoku/>
        <w:wordWrap/>
        <w:overflowPunct/>
        <w:topLinePunct w:val="0"/>
        <w:autoSpaceDE/>
        <w:autoSpaceDN/>
        <w:bidi w:val="0"/>
        <w:adjustRightInd w:val="0"/>
        <w:snapToGrid/>
        <w:spacing w:line="340" w:lineRule="exact"/>
        <w:jc w:val="center"/>
        <w:textAlignment w:val="baseline"/>
        <w:rPr>
          <w:rFonts w:hint="eastAsia"/>
          <w:sz w:val="32"/>
          <w:szCs w:val="32"/>
          <w:lang w:val="en-US" w:eastAsia="zh-CN"/>
        </w:rPr>
      </w:pPr>
      <w:r>
        <w:rPr>
          <w:rFonts w:hint="eastAsia"/>
          <w:sz w:val="32"/>
          <w:szCs w:val="32"/>
          <w:lang w:val="en-US" w:eastAsia="zh-CN"/>
        </w:rPr>
        <w:t xml:space="preserve"> 、</w:t>
      </w:r>
    </w:p>
    <w:p w14:paraId="2A53C239">
      <w:pPr>
        <w:keepNext w:val="0"/>
        <w:keepLines w:val="0"/>
        <w:pageBreakBefore w:val="0"/>
        <w:widowControl w:val="0"/>
        <w:kinsoku/>
        <w:wordWrap/>
        <w:overflowPunct/>
        <w:topLinePunct w:val="0"/>
        <w:autoSpaceDE/>
        <w:autoSpaceDN/>
        <w:bidi w:val="0"/>
        <w:adjustRightInd w:val="0"/>
        <w:snapToGrid/>
        <w:spacing w:line="340" w:lineRule="exact"/>
        <w:jc w:val="center"/>
        <w:textAlignment w:val="baseline"/>
        <w:rPr>
          <w:rFonts w:hint="eastAsia"/>
          <w:sz w:val="32"/>
          <w:szCs w:val="32"/>
          <w:lang w:val="en-US" w:eastAsia="zh-CN"/>
        </w:rPr>
      </w:pPr>
      <w:r>
        <w:rPr>
          <w:rFonts w:hint="eastAsia"/>
          <w:sz w:val="32"/>
          <w:szCs w:val="32"/>
          <w:lang w:val="en-US" w:eastAsia="zh-CN"/>
        </w:rPr>
        <w:t>化</w:t>
      </w:r>
    </w:p>
    <w:p w14:paraId="2CB6F58A">
      <w:pPr>
        <w:keepNext w:val="0"/>
        <w:keepLines w:val="0"/>
        <w:pageBreakBefore w:val="0"/>
        <w:widowControl w:val="0"/>
        <w:kinsoku/>
        <w:wordWrap/>
        <w:overflowPunct/>
        <w:topLinePunct w:val="0"/>
        <w:autoSpaceDE/>
        <w:autoSpaceDN/>
        <w:bidi w:val="0"/>
        <w:adjustRightInd w:val="0"/>
        <w:snapToGrid/>
        <w:spacing w:line="340" w:lineRule="exact"/>
        <w:jc w:val="center"/>
        <w:textAlignment w:val="baseline"/>
        <w:rPr>
          <w:rFonts w:hint="eastAsia"/>
          <w:sz w:val="32"/>
          <w:szCs w:val="32"/>
          <w:lang w:val="en-US" w:eastAsia="zh-CN"/>
        </w:rPr>
      </w:pPr>
      <w:r>
        <w:rPr>
          <w:rFonts w:hint="eastAsia"/>
          <w:sz w:val="32"/>
          <w:szCs w:val="32"/>
          <w:lang w:val="en-US" w:eastAsia="zh-CN"/>
        </w:rPr>
        <w:t>粪</w:t>
      </w:r>
    </w:p>
    <w:p w14:paraId="26B07DDE">
      <w:pPr>
        <w:keepNext w:val="0"/>
        <w:keepLines w:val="0"/>
        <w:pageBreakBefore w:val="0"/>
        <w:widowControl w:val="0"/>
        <w:kinsoku/>
        <w:wordWrap/>
        <w:overflowPunct/>
        <w:topLinePunct w:val="0"/>
        <w:autoSpaceDE/>
        <w:autoSpaceDN/>
        <w:bidi w:val="0"/>
        <w:adjustRightInd w:val="0"/>
        <w:snapToGrid/>
        <w:spacing w:line="340" w:lineRule="exact"/>
        <w:jc w:val="center"/>
        <w:textAlignment w:val="baseline"/>
        <w:rPr>
          <w:rFonts w:hint="default"/>
          <w:sz w:val="32"/>
          <w:szCs w:val="32"/>
          <w:lang w:val="en-US" w:eastAsia="zh-CN"/>
        </w:rPr>
      </w:pPr>
      <w:r>
        <w:rPr>
          <w:rFonts w:hint="eastAsia"/>
          <w:sz w:val="32"/>
          <w:szCs w:val="32"/>
          <w:lang w:val="en-US" w:eastAsia="zh-CN"/>
        </w:rPr>
        <w:t>池</w:t>
      </w:r>
    </w:p>
    <w:p w14:paraId="00A69A18">
      <w:pPr>
        <w:keepNext w:val="0"/>
        <w:keepLines w:val="0"/>
        <w:pageBreakBefore w:val="0"/>
        <w:widowControl w:val="0"/>
        <w:kinsoku/>
        <w:wordWrap/>
        <w:overflowPunct/>
        <w:topLinePunct w:val="0"/>
        <w:autoSpaceDE/>
        <w:autoSpaceDN/>
        <w:bidi w:val="0"/>
        <w:adjustRightInd w:val="0"/>
        <w:snapToGrid/>
        <w:spacing w:line="340" w:lineRule="exact"/>
        <w:jc w:val="center"/>
        <w:textAlignment w:val="baseline"/>
        <w:rPr>
          <w:rFonts w:hint="eastAsia"/>
          <w:sz w:val="32"/>
          <w:szCs w:val="32"/>
          <w:lang w:val="en-US" w:eastAsia="zh-CN"/>
        </w:rPr>
      </w:pPr>
      <w:r>
        <w:rPr>
          <w:rFonts w:hint="eastAsia"/>
          <w:sz w:val="32"/>
          <w:szCs w:val="32"/>
          <w:lang w:val="en-US" w:eastAsia="zh-CN"/>
        </w:rPr>
        <w:t>等</w:t>
      </w:r>
    </w:p>
    <w:p w14:paraId="498F0F89">
      <w:pPr>
        <w:keepNext w:val="0"/>
        <w:keepLines w:val="0"/>
        <w:pageBreakBefore w:val="0"/>
        <w:widowControl w:val="0"/>
        <w:kinsoku/>
        <w:wordWrap/>
        <w:overflowPunct/>
        <w:topLinePunct w:val="0"/>
        <w:autoSpaceDE/>
        <w:autoSpaceDN/>
        <w:bidi w:val="0"/>
        <w:adjustRightInd w:val="0"/>
        <w:snapToGrid/>
        <w:spacing w:line="340" w:lineRule="exact"/>
        <w:jc w:val="center"/>
        <w:textAlignment w:val="baseline"/>
        <w:rPr>
          <w:rFonts w:hint="eastAsia"/>
          <w:sz w:val="32"/>
          <w:szCs w:val="32"/>
          <w:lang w:val="en-US" w:eastAsia="zh-CN"/>
        </w:rPr>
      </w:pPr>
      <w:r>
        <w:rPr>
          <w:rFonts w:hint="eastAsia"/>
          <w:sz w:val="32"/>
          <w:szCs w:val="32"/>
          <w:lang w:val="en-US" w:eastAsia="zh-CN"/>
        </w:rPr>
        <w:t>设</w:t>
      </w:r>
    </w:p>
    <w:p w14:paraId="2421D9A7">
      <w:pPr>
        <w:keepNext w:val="0"/>
        <w:keepLines w:val="0"/>
        <w:pageBreakBefore w:val="0"/>
        <w:widowControl w:val="0"/>
        <w:kinsoku/>
        <w:wordWrap/>
        <w:overflowPunct/>
        <w:topLinePunct w:val="0"/>
        <w:autoSpaceDE/>
        <w:autoSpaceDN/>
        <w:bidi w:val="0"/>
        <w:adjustRightInd w:val="0"/>
        <w:snapToGrid/>
        <w:spacing w:line="340" w:lineRule="exact"/>
        <w:jc w:val="center"/>
        <w:textAlignment w:val="baseline"/>
        <w:rPr>
          <w:rFonts w:hint="eastAsia"/>
          <w:sz w:val="32"/>
          <w:szCs w:val="32"/>
          <w:lang w:val="en-US" w:eastAsia="zh-CN"/>
        </w:rPr>
      </w:pPr>
      <w:r>
        <w:rPr>
          <w:rFonts w:hint="eastAsia"/>
          <w:sz w:val="32"/>
          <w:szCs w:val="32"/>
          <w:lang w:val="en-US" w:eastAsia="zh-CN"/>
        </w:rPr>
        <w:t>备</w:t>
      </w:r>
    </w:p>
    <w:p w14:paraId="01E342F1">
      <w:pPr>
        <w:keepNext w:val="0"/>
        <w:keepLines w:val="0"/>
        <w:pageBreakBefore w:val="0"/>
        <w:widowControl w:val="0"/>
        <w:kinsoku/>
        <w:wordWrap/>
        <w:overflowPunct/>
        <w:topLinePunct w:val="0"/>
        <w:autoSpaceDE/>
        <w:autoSpaceDN/>
        <w:bidi w:val="0"/>
        <w:adjustRightInd w:val="0"/>
        <w:snapToGrid/>
        <w:spacing w:line="340" w:lineRule="exact"/>
        <w:jc w:val="center"/>
        <w:textAlignment w:val="baseline"/>
        <w:rPr>
          <w:rFonts w:hint="eastAsia"/>
          <w:sz w:val="32"/>
          <w:szCs w:val="32"/>
          <w:lang w:val="en-US" w:eastAsia="zh-CN"/>
        </w:rPr>
      </w:pPr>
      <w:r>
        <w:rPr>
          <w:rFonts w:hint="eastAsia"/>
          <w:sz w:val="32"/>
          <w:szCs w:val="32"/>
          <w:lang w:val="en-US" w:eastAsia="zh-CN"/>
        </w:rPr>
        <w:t>清</w:t>
      </w:r>
    </w:p>
    <w:p w14:paraId="1B739D05">
      <w:pPr>
        <w:keepNext w:val="0"/>
        <w:keepLines w:val="0"/>
        <w:pageBreakBefore w:val="0"/>
        <w:widowControl w:val="0"/>
        <w:kinsoku/>
        <w:wordWrap/>
        <w:overflowPunct/>
        <w:topLinePunct w:val="0"/>
        <w:autoSpaceDE/>
        <w:autoSpaceDN/>
        <w:bidi w:val="0"/>
        <w:adjustRightInd w:val="0"/>
        <w:snapToGrid/>
        <w:spacing w:line="340" w:lineRule="exact"/>
        <w:jc w:val="center"/>
        <w:textAlignment w:val="baseline"/>
        <w:rPr>
          <w:rFonts w:hint="eastAsia"/>
          <w:sz w:val="32"/>
          <w:szCs w:val="32"/>
          <w:lang w:val="en-US" w:eastAsia="zh-CN"/>
        </w:rPr>
      </w:pPr>
      <w:r>
        <w:rPr>
          <w:rFonts w:hint="eastAsia"/>
          <w:sz w:val="32"/>
          <w:szCs w:val="32"/>
          <w:lang w:val="en-US" w:eastAsia="zh-CN"/>
        </w:rPr>
        <w:t>洗</w:t>
      </w:r>
    </w:p>
    <w:p w14:paraId="20CC474D">
      <w:pPr>
        <w:keepNext w:val="0"/>
        <w:keepLines w:val="0"/>
        <w:pageBreakBefore w:val="0"/>
        <w:widowControl w:val="0"/>
        <w:kinsoku/>
        <w:wordWrap/>
        <w:overflowPunct/>
        <w:topLinePunct w:val="0"/>
        <w:autoSpaceDE/>
        <w:autoSpaceDN/>
        <w:bidi w:val="0"/>
        <w:adjustRightInd w:val="0"/>
        <w:snapToGrid/>
        <w:spacing w:line="340" w:lineRule="exact"/>
        <w:jc w:val="center"/>
        <w:textAlignment w:val="baseline"/>
        <w:rPr>
          <w:rFonts w:hint="eastAsia"/>
          <w:sz w:val="32"/>
          <w:szCs w:val="32"/>
          <w:lang w:val="en-US" w:eastAsia="zh-CN"/>
        </w:rPr>
      </w:pPr>
      <w:r>
        <w:rPr>
          <w:rFonts w:hint="eastAsia"/>
          <w:sz w:val="32"/>
          <w:szCs w:val="32"/>
          <w:lang w:val="en-US" w:eastAsia="zh-CN"/>
        </w:rPr>
        <w:t>及</w:t>
      </w:r>
    </w:p>
    <w:p w14:paraId="6067C3D3">
      <w:pPr>
        <w:keepNext w:val="0"/>
        <w:keepLines w:val="0"/>
        <w:pageBreakBefore w:val="0"/>
        <w:widowControl w:val="0"/>
        <w:kinsoku/>
        <w:wordWrap/>
        <w:overflowPunct/>
        <w:topLinePunct w:val="0"/>
        <w:autoSpaceDE/>
        <w:autoSpaceDN/>
        <w:bidi w:val="0"/>
        <w:adjustRightInd w:val="0"/>
        <w:snapToGrid/>
        <w:spacing w:line="340" w:lineRule="exact"/>
        <w:jc w:val="center"/>
        <w:textAlignment w:val="baseline"/>
        <w:rPr>
          <w:rFonts w:hint="eastAsia"/>
          <w:sz w:val="32"/>
          <w:szCs w:val="32"/>
          <w:lang w:val="en-US" w:eastAsia="zh-CN"/>
        </w:rPr>
      </w:pPr>
      <w:r>
        <w:rPr>
          <w:rFonts w:hint="eastAsia"/>
          <w:sz w:val="32"/>
          <w:szCs w:val="32"/>
          <w:lang w:val="en-US" w:eastAsia="zh-CN"/>
        </w:rPr>
        <w:t>检</w:t>
      </w:r>
    </w:p>
    <w:p w14:paraId="3380B07A">
      <w:pPr>
        <w:keepNext w:val="0"/>
        <w:keepLines w:val="0"/>
        <w:pageBreakBefore w:val="0"/>
        <w:widowControl w:val="0"/>
        <w:kinsoku/>
        <w:wordWrap/>
        <w:overflowPunct/>
        <w:topLinePunct w:val="0"/>
        <w:autoSpaceDE/>
        <w:autoSpaceDN/>
        <w:bidi w:val="0"/>
        <w:adjustRightInd w:val="0"/>
        <w:snapToGrid/>
        <w:spacing w:line="340" w:lineRule="exact"/>
        <w:jc w:val="center"/>
        <w:textAlignment w:val="baseline"/>
        <w:rPr>
          <w:rFonts w:hint="eastAsia"/>
          <w:sz w:val="32"/>
          <w:szCs w:val="32"/>
          <w:lang w:val="en-US" w:eastAsia="zh-CN"/>
        </w:rPr>
      </w:pPr>
      <w:r>
        <w:rPr>
          <w:rFonts w:hint="eastAsia"/>
          <w:sz w:val="32"/>
          <w:szCs w:val="32"/>
          <w:lang w:val="en-US" w:eastAsia="zh-CN"/>
        </w:rPr>
        <w:t>测</w:t>
      </w:r>
    </w:p>
    <w:p w14:paraId="119B52FB">
      <w:pPr>
        <w:keepNext w:val="0"/>
        <w:keepLines w:val="0"/>
        <w:pageBreakBefore w:val="0"/>
        <w:widowControl w:val="0"/>
        <w:kinsoku/>
        <w:wordWrap/>
        <w:overflowPunct/>
        <w:topLinePunct w:val="0"/>
        <w:autoSpaceDE/>
        <w:autoSpaceDN/>
        <w:bidi w:val="0"/>
        <w:adjustRightInd w:val="0"/>
        <w:snapToGrid/>
        <w:spacing w:line="340" w:lineRule="exact"/>
        <w:jc w:val="center"/>
        <w:textAlignment w:val="baseline"/>
        <w:rPr>
          <w:rFonts w:hint="eastAsia"/>
          <w:sz w:val="32"/>
          <w:szCs w:val="32"/>
          <w:lang w:val="en-US" w:eastAsia="zh-CN"/>
        </w:rPr>
      </w:pPr>
      <w:r>
        <w:rPr>
          <w:rFonts w:hint="eastAsia"/>
          <w:sz w:val="32"/>
          <w:szCs w:val="32"/>
          <w:lang w:val="en-US" w:eastAsia="zh-CN"/>
        </w:rPr>
        <w:t>服</w:t>
      </w:r>
    </w:p>
    <w:p w14:paraId="393FC546">
      <w:pPr>
        <w:keepNext w:val="0"/>
        <w:keepLines w:val="0"/>
        <w:pageBreakBefore w:val="0"/>
        <w:widowControl w:val="0"/>
        <w:kinsoku/>
        <w:wordWrap/>
        <w:overflowPunct/>
        <w:topLinePunct w:val="0"/>
        <w:autoSpaceDE/>
        <w:autoSpaceDN/>
        <w:bidi w:val="0"/>
        <w:adjustRightInd w:val="0"/>
        <w:snapToGrid/>
        <w:spacing w:line="340" w:lineRule="exact"/>
        <w:jc w:val="center"/>
        <w:textAlignment w:val="baseline"/>
        <w:rPr>
          <w:rFonts w:hint="default"/>
          <w:sz w:val="32"/>
          <w:szCs w:val="32"/>
          <w:lang w:val="en-US" w:eastAsia="zh-CN"/>
        </w:rPr>
      </w:pPr>
      <w:r>
        <w:rPr>
          <w:rFonts w:hint="eastAsia"/>
          <w:sz w:val="32"/>
          <w:szCs w:val="32"/>
          <w:lang w:val="en-US" w:eastAsia="zh-CN"/>
        </w:rPr>
        <w:t>务</w:t>
      </w:r>
    </w:p>
    <w:p w14:paraId="78B7CB51">
      <w:pPr>
        <w:keepNext w:val="0"/>
        <w:keepLines w:val="0"/>
        <w:pageBreakBefore w:val="0"/>
        <w:widowControl w:val="0"/>
        <w:kinsoku/>
        <w:wordWrap/>
        <w:overflowPunct/>
        <w:topLinePunct w:val="0"/>
        <w:autoSpaceDE/>
        <w:autoSpaceDN/>
        <w:bidi w:val="0"/>
        <w:adjustRightInd w:val="0"/>
        <w:snapToGrid/>
        <w:spacing w:line="340" w:lineRule="exact"/>
        <w:jc w:val="center"/>
        <w:textAlignment w:val="baseline"/>
        <w:rPr>
          <w:rFonts w:hint="eastAsia"/>
          <w:sz w:val="32"/>
          <w:szCs w:val="32"/>
          <w:lang w:val="en-US" w:eastAsia="zh-CN"/>
        </w:rPr>
      </w:pPr>
      <w:r>
        <w:rPr>
          <w:rFonts w:hint="eastAsia"/>
          <w:sz w:val="32"/>
          <w:szCs w:val="32"/>
          <w:lang w:val="en-US" w:eastAsia="zh-CN"/>
        </w:rPr>
        <w:t>合</w:t>
      </w:r>
    </w:p>
    <w:p w14:paraId="7F5A5D96">
      <w:pPr>
        <w:keepNext w:val="0"/>
        <w:keepLines w:val="0"/>
        <w:pageBreakBefore w:val="0"/>
        <w:widowControl w:val="0"/>
        <w:kinsoku/>
        <w:wordWrap/>
        <w:overflowPunct/>
        <w:topLinePunct w:val="0"/>
        <w:autoSpaceDE/>
        <w:autoSpaceDN/>
        <w:bidi w:val="0"/>
        <w:adjustRightInd w:val="0"/>
        <w:snapToGrid/>
        <w:spacing w:line="340" w:lineRule="exact"/>
        <w:jc w:val="center"/>
        <w:textAlignment w:val="baseline"/>
      </w:pPr>
      <w:r>
        <w:rPr>
          <w:rFonts w:hint="eastAsia"/>
          <w:sz w:val="32"/>
          <w:szCs w:val="32"/>
          <w:lang w:val="en-US" w:eastAsia="zh-CN"/>
        </w:rPr>
        <w:t>同</w:t>
      </w:r>
    </w:p>
    <w:p w14:paraId="7D9434CE">
      <w:pPr>
        <w:keepNext w:val="0"/>
        <w:keepLines w:val="0"/>
        <w:pageBreakBefore w:val="0"/>
        <w:widowControl w:val="0"/>
        <w:kinsoku/>
        <w:wordWrap/>
        <w:overflowPunct/>
        <w:topLinePunct w:val="0"/>
        <w:autoSpaceDE/>
        <w:autoSpaceDN/>
        <w:bidi w:val="0"/>
        <w:adjustRightInd w:val="0"/>
        <w:snapToGrid/>
        <w:spacing w:line="440" w:lineRule="exact"/>
        <w:ind w:right="480"/>
        <w:textAlignment w:val="baseline"/>
        <w:rPr>
          <w:rFonts w:hint="eastAsia" w:ascii="宋体" w:hAnsi="宋体" w:eastAsia="宋体" w:cs="宋体"/>
          <w:color w:val="000000"/>
          <w:sz w:val="22"/>
          <w:szCs w:val="22"/>
          <w:lang w:eastAsia="zh-CN"/>
        </w:rPr>
      </w:pPr>
      <w:r>
        <w:rPr>
          <w:rFonts w:hint="eastAsia" w:ascii="宋体" w:hAnsi="宋体" w:eastAsia="宋体" w:cs="宋体"/>
          <w:sz w:val="22"/>
          <w:szCs w:val="22"/>
        </w:rPr>
        <w:t>甲    方：</w:t>
      </w:r>
      <w:r>
        <w:rPr>
          <w:rFonts w:hint="eastAsia" w:ascii="宋体" w:hAnsi="宋体" w:eastAsia="宋体" w:cs="宋体"/>
          <w:color w:val="000000"/>
          <w:sz w:val="22"/>
          <w:szCs w:val="22"/>
          <w:lang w:val="en-US" w:eastAsia="zh-CN"/>
        </w:rPr>
        <w:t>福州数字会展运营有限责任公司</w:t>
      </w:r>
    </w:p>
    <w:p w14:paraId="53836AB7">
      <w:pPr>
        <w:keepNext w:val="0"/>
        <w:keepLines w:val="0"/>
        <w:pageBreakBefore w:val="0"/>
        <w:widowControl w:val="0"/>
        <w:tabs>
          <w:tab w:val="left" w:pos="900"/>
          <w:tab w:val="left" w:pos="1260"/>
          <w:tab w:val="left" w:pos="1620"/>
          <w:tab w:val="left" w:pos="5760"/>
        </w:tabs>
        <w:kinsoku/>
        <w:wordWrap/>
        <w:overflowPunct/>
        <w:topLinePunct w:val="0"/>
        <w:autoSpaceDE/>
        <w:autoSpaceDN/>
        <w:bidi w:val="0"/>
        <w:adjustRightInd w:val="0"/>
        <w:snapToGrid/>
        <w:spacing w:line="440" w:lineRule="exact"/>
        <w:textAlignment w:val="baseline"/>
        <w:rPr>
          <w:rFonts w:hint="eastAsia" w:ascii="宋体" w:hAnsi="宋体" w:eastAsia="宋体" w:cs="宋体"/>
          <w:color w:val="000000"/>
          <w:sz w:val="22"/>
          <w:szCs w:val="22"/>
          <w:lang w:val="en-US" w:eastAsia="zh-CN"/>
        </w:rPr>
      </w:pPr>
      <w:r>
        <w:rPr>
          <w:rFonts w:hint="eastAsia" w:ascii="宋体" w:hAnsi="宋体" w:eastAsia="宋体" w:cs="宋体"/>
          <w:color w:val="000000"/>
          <w:sz w:val="22"/>
          <w:szCs w:val="22"/>
        </w:rPr>
        <w:t>地</w:t>
      </w:r>
      <w:r>
        <w:rPr>
          <w:rFonts w:hint="eastAsia" w:ascii="宋体" w:hAnsi="宋体" w:eastAsia="宋体" w:cs="宋体"/>
          <w:color w:val="000000"/>
          <w:sz w:val="22"/>
          <w:szCs w:val="22"/>
          <w:lang w:val="en-US" w:eastAsia="zh-CN"/>
        </w:rPr>
        <w:t xml:space="preserve">    </w:t>
      </w:r>
      <w:r>
        <w:rPr>
          <w:rFonts w:hint="eastAsia" w:ascii="宋体" w:hAnsi="宋体" w:eastAsia="宋体" w:cs="宋体"/>
          <w:color w:val="000000"/>
          <w:sz w:val="22"/>
          <w:szCs w:val="22"/>
          <w:lang w:eastAsia="zh-CN"/>
        </w:rPr>
        <w:t>址</w:t>
      </w:r>
      <w:r>
        <w:rPr>
          <w:rFonts w:hint="eastAsia" w:ascii="宋体" w:hAnsi="宋体" w:eastAsia="宋体" w:cs="宋体"/>
          <w:color w:val="000000"/>
          <w:sz w:val="22"/>
          <w:szCs w:val="22"/>
        </w:rPr>
        <w:t>：</w:t>
      </w:r>
      <w:r>
        <w:rPr>
          <w:rFonts w:hint="eastAsia" w:ascii="宋体" w:hAnsi="宋体" w:eastAsia="宋体" w:cs="宋体"/>
          <w:color w:val="000000"/>
          <w:sz w:val="22"/>
          <w:szCs w:val="22"/>
          <w:lang w:val="en-US" w:eastAsia="zh-CN"/>
        </w:rPr>
        <w:t xml:space="preserve">福建省福州市长乐区滨海新城东湖路35号福州数字会展中心  </w:t>
      </w:r>
    </w:p>
    <w:p w14:paraId="27C91CF2">
      <w:pPr>
        <w:pStyle w:val="4"/>
        <w:keepNext w:val="0"/>
        <w:keepLines w:val="0"/>
        <w:pageBreakBefore w:val="0"/>
        <w:kinsoku/>
        <w:wordWrap/>
        <w:topLinePunct w:val="0"/>
        <w:bidi w:val="0"/>
        <w:adjustRightInd w:val="0"/>
        <w:spacing w:line="440" w:lineRule="exact"/>
        <w:rPr>
          <w:rFonts w:hint="eastAsia" w:ascii="宋体" w:hAnsi="宋体" w:eastAsia="宋体" w:cs="宋体"/>
          <w:sz w:val="22"/>
          <w:szCs w:val="22"/>
          <w:lang w:val="en-US" w:eastAsia="zh-CN"/>
        </w:rPr>
      </w:pPr>
    </w:p>
    <w:p w14:paraId="35B3A8F7">
      <w:pPr>
        <w:pStyle w:val="10"/>
        <w:keepNext w:val="0"/>
        <w:keepLines w:val="0"/>
        <w:pageBreakBefore w:val="0"/>
        <w:widowControl w:val="0"/>
        <w:kinsoku/>
        <w:wordWrap/>
        <w:overflowPunct/>
        <w:topLinePunct w:val="0"/>
        <w:autoSpaceDE/>
        <w:autoSpaceDN/>
        <w:bidi w:val="0"/>
        <w:adjustRightInd w:val="0"/>
        <w:snapToGrid/>
        <w:spacing w:line="440" w:lineRule="exact"/>
        <w:textAlignment w:val="baseline"/>
        <w:rPr>
          <w:rFonts w:hint="eastAsia" w:ascii="宋体" w:hAnsi="宋体" w:eastAsia="宋体" w:cs="宋体"/>
          <w:sz w:val="22"/>
          <w:szCs w:val="22"/>
          <w:u w:val="single"/>
          <w:lang w:val="en-US" w:eastAsia="zh-CN"/>
        </w:rPr>
      </w:pPr>
      <w:r>
        <w:rPr>
          <w:rFonts w:hint="eastAsia" w:ascii="宋体" w:hAnsi="宋体" w:eastAsia="宋体" w:cs="宋体"/>
          <w:sz w:val="22"/>
          <w:szCs w:val="22"/>
        </w:rPr>
        <w:t>乙    方：</w:t>
      </w:r>
      <w:r>
        <w:rPr>
          <w:rFonts w:hint="eastAsia" w:ascii="宋体" w:hAnsi="宋体" w:eastAsia="宋体" w:cs="宋体"/>
          <w:color w:val="000000"/>
          <w:sz w:val="22"/>
          <w:szCs w:val="22"/>
          <w:lang w:val="en-US" w:eastAsia="zh-CN" w:bidi="ar-SA"/>
        </w:rPr>
        <w:t xml:space="preserve"> </w:t>
      </w:r>
      <w:r>
        <w:rPr>
          <w:rFonts w:hint="eastAsia" w:hAnsi="宋体" w:cs="宋体"/>
          <w:color w:val="000000"/>
          <w:sz w:val="22"/>
          <w:szCs w:val="22"/>
          <w:lang w:val="en-US" w:eastAsia="zh-CN" w:bidi="ar-SA"/>
        </w:rPr>
        <w:t xml:space="preserve"> </w:t>
      </w:r>
    </w:p>
    <w:p w14:paraId="5544C185">
      <w:pPr>
        <w:pStyle w:val="5"/>
        <w:keepNext w:val="0"/>
        <w:keepLines w:val="0"/>
        <w:pageBreakBefore w:val="0"/>
        <w:widowControl w:val="0"/>
        <w:kinsoku/>
        <w:wordWrap/>
        <w:overflowPunct/>
        <w:topLinePunct w:val="0"/>
        <w:autoSpaceDE/>
        <w:autoSpaceDN/>
        <w:bidi w:val="0"/>
        <w:adjustRightInd w:val="0"/>
        <w:snapToGrid/>
        <w:spacing w:line="440" w:lineRule="exact"/>
        <w:jc w:val="left"/>
        <w:textAlignment w:val="baseline"/>
        <w:rPr>
          <w:rFonts w:hint="eastAsia" w:ascii="宋体" w:hAnsi="宋体" w:eastAsia="宋体" w:cs="宋体"/>
          <w:sz w:val="22"/>
          <w:szCs w:val="22"/>
        </w:rPr>
      </w:pPr>
      <w:r>
        <w:rPr>
          <w:rFonts w:hint="eastAsia" w:ascii="宋体" w:hAnsi="宋体" w:eastAsia="宋体" w:cs="宋体"/>
          <w:color w:val="000000"/>
          <w:sz w:val="22"/>
          <w:szCs w:val="22"/>
        </w:rPr>
        <w:t>地</w:t>
      </w:r>
      <w:r>
        <w:rPr>
          <w:rFonts w:hint="eastAsia" w:ascii="宋体" w:hAnsi="宋体" w:eastAsia="宋体" w:cs="宋体"/>
          <w:color w:val="000000"/>
          <w:sz w:val="22"/>
          <w:szCs w:val="22"/>
          <w:lang w:val="en-US" w:eastAsia="zh-CN"/>
        </w:rPr>
        <w:t xml:space="preserve">    </w:t>
      </w:r>
      <w:r>
        <w:rPr>
          <w:rFonts w:hint="eastAsia" w:ascii="宋体" w:hAnsi="宋体" w:eastAsia="宋体" w:cs="宋体"/>
          <w:color w:val="000000"/>
          <w:sz w:val="22"/>
          <w:szCs w:val="22"/>
          <w:lang w:eastAsia="zh-CN"/>
        </w:rPr>
        <w:t>址：</w:t>
      </w:r>
      <w:r>
        <w:rPr>
          <w:rFonts w:hint="eastAsia" w:hAnsi="宋体" w:cs="宋体"/>
          <w:color w:val="000000"/>
          <w:sz w:val="22"/>
          <w:szCs w:val="22"/>
          <w:lang w:val="en-US" w:eastAsia="zh-CN" w:bidi="ar-SA"/>
        </w:rPr>
        <w:t xml:space="preserve">  </w:t>
      </w:r>
      <w:r>
        <w:rPr>
          <w:rFonts w:hint="eastAsia" w:ascii="宋体" w:hAnsi="宋体" w:eastAsia="宋体" w:cs="宋体"/>
          <w:color w:val="000000"/>
          <w:sz w:val="22"/>
          <w:szCs w:val="22"/>
          <w:lang w:val="en-US" w:eastAsia="zh-CN" w:bidi="ar-SA"/>
        </w:rPr>
        <w:t xml:space="preserve">   </w:t>
      </w:r>
    </w:p>
    <w:p w14:paraId="7CDC5599">
      <w:pPr>
        <w:keepNext w:val="0"/>
        <w:keepLines w:val="0"/>
        <w:pageBreakBefore w:val="0"/>
        <w:widowControl/>
        <w:kinsoku/>
        <w:wordWrap/>
        <w:overflowPunct/>
        <w:topLinePunct w:val="0"/>
        <w:autoSpaceDE/>
        <w:autoSpaceDN/>
        <w:bidi w:val="0"/>
        <w:adjustRightInd w:val="0"/>
        <w:snapToGrid/>
        <w:spacing w:before="75" w:after="75" w:line="440" w:lineRule="exact"/>
        <w:jc w:val="left"/>
        <w:textAlignment w:val="baseline"/>
        <w:rPr>
          <w:rFonts w:hint="eastAsia" w:ascii="宋体" w:hAnsi="宋体" w:eastAsia="宋体" w:cs="宋体"/>
          <w:kern w:val="0"/>
          <w:sz w:val="22"/>
          <w:szCs w:val="22"/>
        </w:rPr>
      </w:pPr>
      <w:r>
        <w:rPr>
          <w:rFonts w:hint="eastAsia" w:ascii="宋体" w:hAnsi="宋体" w:eastAsia="宋体" w:cs="宋体"/>
          <w:kern w:val="0"/>
          <w:sz w:val="22"/>
          <w:szCs w:val="22"/>
          <w:lang w:eastAsia="zh-CN"/>
        </w:rPr>
        <w:t>一、</w:t>
      </w:r>
      <w:r>
        <w:rPr>
          <w:rFonts w:hint="eastAsia" w:ascii="宋体" w:hAnsi="宋体" w:eastAsia="宋体" w:cs="宋体"/>
          <w:kern w:val="0"/>
          <w:sz w:val="22"/>
          <w:szCs w:val="22"/>
        </w:rPr>
        <w:t>根据</w:t>
      </w:r>
      <w:r>
        <w:rPr>
          <w:rFonts w:hint="eastAsia" w:ascii="宋体" w:hAnsi="宋体" w:cs="宋体"/>
          <w:kern w:val="0"/>
          <w:sz w:val="22"/>
          <w:szCs w:val="22"/>
          <w:highlight w:val="none"/>
          <w:lang w:val="en-US" w:eastAsia="zh-CN"/>
        </w:rPr>
        <w:t>采购</w:t>
      </w:r>
      <w:r>
        <w:rPr>
          <w:rFonts w:hint="eastAsia" w:ascii="宋体" w:hAnsi="宋体" w:eastAsia="宋体" w:cs="宋体"/>
          <w:kern w:val="0"/>
          <w:sz w:val="22"/>
          <w:szCs w:val="22"/>
        </w:rPr>
        <w:t>要求，福</w:t>
      </w:r>
      <w:r>
        <w:rPr>
          <w:rFonts w:hint="eastAsia" w:ascii="宋体" w:hAnsi="宋体" w:eastAsia="宋体" w:cs="宋体"/>
          <w:kern w:val="0"/>
          <w:sz w:val="22"/>
          <w:szCs w:val="22"/>
          <w:lang w:eastAsia="zh-CN"/>
        </w:rPr>
        <w:t>州数字会展运营责任有限公司</w:t>
      </w:r>
      <w:r>
        <w:rPr>
          <w:rFonts w:hint="eastAsia" w:ascii="宋体" w:hAnsi="宋体" w:eastAsia="宋体" w:cs="宋体"/>
          <w:sz w:val="22"/>
          <w:szCs w:val="22"/>
          <w:u w:val="single"/>
          <w:lang w:val="en-US" w:eastAsia="zh-CN"/>
        </w:rPr>
        <w:t>生活水箱、隔油池、油烟净化器、化粪池等设备清洗及检测服务</w:t>
      </w:r>
      <w:r>
        <w:rPr>
          <w:rFonts w:hint="eastAsia" w:ascii="宋体" w:hAnsi="宋体" w:eastAsia="宋体" w:cs="宋体"/>
          <w:kern w:val="0"/>
          <w:sz w:val="22"/>
          <w:szCs w:val="22"/>
        </w:rPr>
        <w:t>项目（以下简称：“本项目”）的</w:t>
      </w:r>
      <w:r>
        <w:rPr>
          <w:rFonts w:hint="eastAsia" w:ascii="宋体" w:hAnsi="宋体" w:cs="宋体"/>
          <w:kern w:val="0"/>
          <w:sz w:val="22"/>
          <w:szCs w:val="22"/>
          <w:highlight w:val="none"/>
          <w:lang w:val="en-US" w:eastAsia="zh-CN"/>
        </w:rPr>
        <w:t>采购</w:t>
      </w:r>
      <w:r>
        <w:rPr>
          <w:rFonts w:hint="eastAsia" w:ascii="宋体" w:hAnsi="宋体" w:eastAsia="宋体" w:cs="宋体"/>
          <w:kern w:val="0"/>
          <w:sz w:val="22"/>
          <w:szCs w:val="22"/>
        </w:rPr>
        <w:t>结果，乙方为中标人。现经甲乙双方友好协商，就以下事项达成一致并签订本合同：</w:t>
      </w:r>
    </w:p>
    <w:p w14:paraId="15295C69">
      <w:pPr>
        <w:keepNext w:val="0"/>
        <w:keepLines w:val="0"/>
        <w:pageBreakBefore w:val="0"/>
        <w:widowControl/>
        <w:kinsoku/>
        <w:wordWrap/>
        <w:overflowPunct/>
        <w:topLinePunct w:val="0"/>
        <w:autoSpaceDE/>
        <w:autoSpaceDN/>
        <w:bidi w:val="0"/>
        <w:adjustRightInd w:val="0"/>
        <w:snapToGrid/>
        <w:spacing w:before="75" w:after="75" w:line="440" w:lineRule="exact"/>
        <w:ind w:firstLine="480"/>
        <w:jc w:val="left"/>
        <w:textAlignment w:val="baseline"/>
        <w:rPr>
          <w:rFonts w:hint="eastAsia" w:ascii="宋体" w:hAnsi="宋体" w:eastAsia="宋体" w:cs="宋体"/>
          <w:kern w:val="0"/>
          <w:sz w:val="22"/>
          <w:szCs w:val="22"/>
        </w:rPr>
      </w:pPr>
      <w:r>
        <w:rPr>
          <w:rFonts w:hint="eastAsia" w:ascii="宋体" w:hAnsi="宋体" w:eastAsia="宋体" w:cs="宋体"/>
          <w:kern w:val="0"/>
          <w:sz w:val="22"/>
          <w:szCs w:val="22"/>
        </w:rPr>
        <w:t>1、下列合同文件是构成本合同不可分割的部分：</w:t>
      </w:r>
    </w:p>
    <w:p w14:paraId="292F9C40">
      <w:pPr>
        <w:keepNext w:val="0"/>
        <w:keepLines w:val="0"/>
        <w:pageBreakBefore w:val="0"/>
        <w:widowControl/>
        <w:kinsoku/>
        <w:wordWrap/>
        <w:overflowPunct/>
        <w:topLinePunct w:val="0"/>
        <w:autoSpaceDE/>
        <w:autoSpaceDN/>
        <w:bidi w:val="0"/>
        <w:adjustRightInd w:val="0"/>
        <w:snapToGrid/>
        <w:spacing w:before="75" w:after="75" w:line="440" w:lineRule="exact"/>
        <w:ind w:firstLine="480"/>
        <w:jc w:val="left"/>
        <w:textAlignment w:val="baseline"/>
        <w:rPr>
          <w:rFonts w:hint="eastAsia" w:ascii="宋体" w:hAnsi="宋体" w:eastAsia="宋体" w:cs="宋体"/>
          <w:kern w:val="0"/>
          <w:sz w:val="22"/>
          <w:szCs w:val="22"/>
        </w:rPr>
      </w:pPr>
      <w:r>
        <w:rPr>
          <w:rFonts w:hint="eastAsia" w:ascii="宋体" w:hAnsi="宋体" w:eastAsia="宋体" w:cs="宋体"/>
          <w:kern w:val="0"/>
          <w:sz w:val="22"/>
          <w:szCs w:val="22"/>
        </w:rPr>
        <w:t>1.1合同条款；</w:t>
      </w:r>
    </w:p>
    <w:p w14:paraId="6C292CC7">
      <w:pPr>
        <w:keepNext w:val="0"/>
        <w:keepLines w:val="0"/>
        <w:pageBreakBefore w:val="0"/>
        <w:widowControl/>
        <w:kinsoku/>
        <w:wordWrap/>
        <w:overflowPunct/>
        <w:topLinePunct w:val="0"/>
        <w:autoSpaceDE/>
        <w:autoSpaceDN/>
        <w:bidi w:val="0"/>
        <w:adjustRightInd w:val="0"/>
        <w:snapToGrid/>
        <w:spacing w:before="75" w:after="75" w:line="440" w:lineRule="exact"/>
        <w:ind w:firstLine="480"/>
        <w:jc w:val="left"/>
        <w:textAlignment w:val="baseline"/>
        <w:rPr>
          <w:rFonts w:hint="eastAsia" w:ascii="宋体" w:hAnsi="宋体" w:eastAsia="宋体" w:cs="宋体"/>
          <w:kern w:val="0"/>
          <w:sz w:val="22"/>
          <w:szCs w:val="22"/>
        </w:rPr>
      </w:pPr>
      <w:r>
        <w:rPr>
          <w:rFonts w:hint="eastAsia" w:ascii="宋体" w:hAnsi="宋体" w:eastAsia="宋体" w:cs="宋体"/>
          <w:kern w:val="0"/>
          <w:sz w:val="22"/>
          <w:szCs w:val="22"/>
        </w:rPr>
        <w:t>1.2</w:t>
      </w:r>
      <w:r>
        <w:rPr>
          <w:rFonts w:hint="eastAsia" w:ascii="宋体" w:hAnsi="宋体" w:cs="宋体"/>
          <w:kern w:val="0"/>
          <w:sz w:val="22"/>
          <w:szCs w:val="22"/>
          <w:highlight w:val="none"/>
          <w:lang w:val="en-US" w:eastAsia="zh-CN"/>
        </w:rPr>
        <w:t>采购</w:t>
      </w:r>
      <w:r>
        <w:rPr>
          <w:rFonts w:hint="eastAsia" w:ascii="宋体" w:hAnsi="宋体" w:eastAsia="宋体" w:cs="宋体"/>
          <w:kern w:val="0"/>
          <w:sz w:val="22"/>
          <w:szCs w:val="22"/>
        </w:rPr>
        <w:t>文件、乙方的投标文件；</w:t>
      </w:r>
    </w:p>
    <w:p w14:paraId="4DF0BE12">
      <w:pPr>
        <w:keepNext w:val="0"/>
        <w:keepLines w:val="0"/>
        <w:pageBreakBefore w:val="0"/>
        <w:widowControl/>
        <w:kinsoku/>
        <w:wordWrap/>
        <w:overflowPunct/>
        <w:topLinePunct w:val="0"/>
        <w:autoSpaceDE/>
        <w:autoSpaceDN/>
        <w:bidi w:val="0"/>
        <w:adjustRightInd w:val="0"/>
        <w:snapToGrid/>
        <w:spacing w:before="75" w:after="75" w:line="440" w:lineRule="exact"/>
        <w:ind w:firstLine="480"/>
        <w:jc w:val="left"/>
        <w:textAlignment w:val="baseline"/>
        <w:rPr>
          <w:rFonts w:hint="eastAsia" w:ascii="宋体" w:hAnsi="宋体" w:eastAsia="宋体" w:cs="宋体"/>
          <w:kern w:val="0"/>
          <w:sz w:val="22"/>
          <w:szCs w:val="22"/>
          <w:lang w:eastAsia="zh-CN"/>
        </w:rPr>
      </w:pPr>
      <w:r>
        <w:rPr>
          <w:rFonts w:hint="eastAsia" w:ascii="宋体" w:hAnsi="宋体" w:eastAsia="宋体" w:cs="宋体"/>
          <w:kern w:val="0"/>
          <w:sz w:val="22"/>
          <w:szCs w:val="22"/>
        </w:rPr>
        <w:t>1.3其他文件或材料</w:t>
      </w:r>
      <w:r>
        <w:rPr>
          <w:rFonts w:hint="eastAsia" w:ascii="宋体" w:hAnsi="宋体" w:eastAsia="宋体" w:cs="宋体"/>
          <w:kern w:val="0"/>
          <w:sz w:val="22"/>
          <w:szCs w:val="22"/>
          <w:lang w:eastAsia="zh-CN"/>
        </w:rPr>
        <w:t>；</w:t>
      </w:r>
    </w:p>
    <w:p w14:paraId="7890C188">
      <w:pPr>
        <w:keepNext w:val="0"/>
        <w:keepLines w:val="0"/>
        <w:pageBreakBefore w:val="0"/>
        <w:widowControl/>
        <w:kinsoku/>
        <w:wordWrap/>
        <w:overflowPunct/>
        <w:topLinePunct w:val="0"/>
        <w:autoSpaceDE/>
        <w:autoSpaceDN/>
        <w:bidi w:val="0"/>
        <w:adjustRightInd w:val="0"/>
        <w:snapToGrid/>
        <w:spacing w:before="75" w:after="75" w:line="440" w:lineRule="exact"/>
        <w:ind w:firstLine="480"/>
        <w:jc w:val="left"/>
        <w:textAlignment w:val="baseline"/>
        <w:rPr>
          <w:rFonts w:hint="eastAsia" w:ascii="宋体" w:hAnsi="宋体" w:eastAsia="宋体" w:cs="宋体"/>
          <w:kern w:val="0"/>
          <w:sz w:val="22"/>
          <w:szCs w:val="22"/>
          <w:lang w:eastAsia="zh-CN"/>
        </w:rPr>
      </w:pPr>
      <w:r>
        <w:rPr>
          <w:rFonts w:hint="eastAsia" w:ascii="宋体" w:hAnsi="宋体" w:eastAsia="宋体" w:cs="宋体"/>
          <w:kern w:val="0"/>
          <w:sz w:val="22"/>
          <w:szCs w:val="22"/>
          <w:lang w:val="en-US" w:eastAsia="zh-CN"/>
        </w:rPr>
        <w:t>1.4</w:t>
      </w:r>
      <w:r>
        <w:rPr>
          <w:rFonts w:hint="eastAsia" w:ascii="宋体" w:hAnsi="宋体" w:eastAsia="宋体" w:cs="宋体"/>
          <w:kern w:val="0"/>
          <w:sz w:val="22"/>
          <w:szCs w:val="22"/>
        </w:rPr>
        <w:t>合同标的</w:t>
      </w:r>
      <w:r>
        <w:rPr>
          <w:rFonts w:hint="eastAsia" w:ascii="宋体" w:hAnsi="宋体" w:eastAsia="宋体" w:cs="宋体"/>
          <w:kern w:val="0"/>
          <w:sz w:val="22"/>
          <w:szCs w:val="22"/>
          <w:lang w:eastAsia="zh-CN"/>
        </w:rPr>
        <w:t>。</w:t>
      </w:r>
    </w:p>
    <w:p w14:paraId="374E3EA5">
      <w:pPr>
        <w:keepNext w:val="0"/>
        <w:keepLines w:val="0"/>
        <w:pageBreakBefore w:val="0"/>
        <w:widowControl/>
        <w:numPr>
          <w:ilvl w:val="0"/>
          <w:numId w:val="1"/>
        </w:numPr>
        <w:kinsoku/>
        <w:wordWrap/>
        <w:overflowPunct/>
        <w:topLinePunct w:val="0"/>
        <w:autoSpaceDE/>
        <w:autoSpaceDN/>
        <w:bidi w:val="0"/>
        <w:adjustRightInd w:val="0"/>
        <w:snapToGrid/>
        <w:spacing w:before="75" w:after="75" w:line="440" w:lineRule="exact"/>
        <w:jc w:val="left"/>
        <w:textAlignment w:val="baseline"/>
        <w:rPr>
          <w:rFonts w:hint="eastAsia" w:ascii="宋体" w:hAnsi="宋体" w:eastAsia="宋体" w:cs="宋体"/>
          <w:kern w:val="0"/>
          <w:sz w:val="22"/>
          <w:szCs w:val="22"/>
          <w:lang w:val="en-US" w:eastAsia="zh-CN"/>
        </w:rPr>
      </w:pPr>
      <w:r>
        <w:rPr>
          <w:rFonts w:hint="eastAsia" w:ascii="宋体" w:hAnsi="宋体" w:eastAsia="宋体" w:cs="宋体"/>
          <w:kern w:val="0"/>
          <w:sz w:val="22"/>
          <w:szCs w:val="22"/>
          <w:lang w:val="en-US" w:eastAsia="zh-CN"/>
        </w:rPr>
        <w:t>本项目内容</w:t>
      </w:r>
    </w:p>
    <w:tbl>
      <w:tblPr>
        <w:tblStyle w:val="8"/>
        <w:tblpPr w:leftFromText="180" w:rightFromText="180" w:vertAnchor="text" w:horzAnchor="page" w:tblpXSpec="center" w:tblpY="392"/>
        <w:tblOverlap w:val="never"/>
        <w:tblW w:w="8926"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Layout w:type="fixed"/>
        <w:tblCellMar>
          <w:top w:w="0" w:type="dxa"/>
          <w:left w:w="0" w:type="dxa"/>
          <w:bottom w:w="0" w:type="dxa"/>
          <w:right w:w="0" w:type="dxa"/>
        </w:tblCellMar>
      </w:tblPr>
      <w:tblGrid>
        <w:gridCol w:w="810"/>
        <w:gridCol w:w="2025"/>
        <w:gridCol w:w="1950"/>
        <w:gridCol w:w="855"/>
        <w:gridCol w:w="885"/>
        <w:gridCol w:w="1141"/>
        <w:gridCol w:w="1260"/>
      </w:tblGrid>
      <w:tr w14:paraId="2A21F76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0" w:type="dxa"/>
            <w:bottom w:w="0" w:type="dxa"/>
            <w:right w:w="0" w:type="dxa"/>
          </w:tblCellMar>
        </w:tblPrEx>
        <w:trPr>
          <w:trHeight w:val="930" w:hRule="atLeast"/>
          <w:jc w:val="center"/>
        </w:trPr>
        <w:tc>
          <w:tcPr>
            <w:tcW w:w="810" w:type="dxa"/>
            <w:tcBorders>
              <w:tl2br w:val="nil"/>
              <w:tr2bl w:val="nil"/>
            </w:tcBorders>
            <w:shd w:val="clear" w:color="auto" w:fill="auto"/>
            <w:tcMar>
              <w:top w:w="15" w:type="dxa"/>
              <w:left w:w="15" w:type="dxa"/>
              <w:right w:w="15" w:type="dxa"/>
            </w:tcMar>
            <w:vAlign w:val="center"/>
          </w:tcPr>
          <w:p w14:paraId="48A9985F">
            <w:pPr>
              <w:keepLines w:val="0"/>
              <w:widowControl/>
              <w:suppressLineNumbers w:val="0"/>
              <w:snapToGrid/>
              <w:spacing w:before="0" w:beforeAutospacing="0" w:after="0" w:afterAutospacing="0" w:line="600" w:lineRule="exact"/>
              <w:jc w:val="center"/>
              <w:textAlignment w:val="center"/>
              <w:rPr>
                <w:rFonts w:hint="eastAsia" w:ascii="宋体" w:hAnsi="宋体" w:eastAsia="宋体" w:cs="宋体"/>
                <w:b w:val="0"/>
                <w:i w:val="0"/>
                <w:caps w:val="0"/>
                <w:spacing w:val="0"/>
                <w:w w:val="100"/>
                <w:sz w:val="22"/>
                <w:szCs w:val="22"/>
                <w:lang w:val="en-US" w:eastAsia="zh-CN"/>
              </w:rPr>
            </w:pPr>
            <w:r>
              <w:rPr>
                <w:rFonts w:hint="eastAsia" w:ascii="宋体" w:hAnsi="宋体" w:eastAsia="宋体" w:cs="宋体"/>
                <w:b w:val="0"/>
                <w:i w:val="0"/>
                <w:caps w:val="0"/>
                <w:spacing w:val="0"/>
                <w:w w:val="100"/>
                <w:sz w:val="22"/>
                <w:szCs w:val="22"/>
                <w:lang w:val="en-US" w:eastAsia="zh-CN"/>
              </w:rPr>
              <w:t>序号</w:t>
            </w:r>
          </w:p>
        </w:tc>
        <w:tc>
          <w:tcPr>
            <w:tcW w:w="2025" w:type="dxa"/>
            <w:tcBorders>
              <w:tl2br w:val="nil"/>
              <w:tr2bl w:val="nil"/>
            </w:tcBorders>
            <w:shd w:val="clear" w:color="auto" w:fill="auto"/>
            <w:tcMar>
              <w:top w:w="15" w:type="dxa"/>
              <w:left w:w="15" w:type="dxa"/>
              <w:right w:w="15" w:type="dxa"/>
            </w:tcMar>
            <w:vAlign w:val="center"/>
          </w:tcPr>
          <w:p w14:paraId="787F4495">
            <w:pPr>
              <w:keepLines w:val="0"/>
              <w:widowControl/>
              <w:suppressLineNumbers w:val="0"/>
              <w:snapToGrid/>
              <w:spacing w:before="0" w:beforeAutospacing="0" w:after="0" w:afterAutospacing="0" w:line="600" w:lineRule="exact"/>
              <w:jc w:val="center"/>
              <w:textAlignment w:val="center"/>
              <w:rPr>
                <w:rFonts w:hint="eastAsia" w:ascii="宋体" w:hAnsi="宋体" w:eastAsia="宋体" w:cs="宋体"/>
                <w:b w:val="0"/>
                <w:i w:val="0"/>
                <w:caps w:val="0"/>
                <w:spacing w:val="0"/>
                <w:w w:val="100"/>
                <w:sz w:val="22"/>
                <w:szCs w:val="22"/>
                <w:lang w:val="en-US" w:eastAsia="zh-CN"/>
              </w:rPr>
            </w:pPr>
            <w:r>
              <w:rPr>
                <w:rFonts w:hint="eastAsia" w:ascii="宋体" w:hAnsi="宋体" w:eastAsia="宋体" w:cs="宋体"/>
                <w:b w:val="0"/>
                <w:i w:val="0"/>
                <w:caps w:val="0"/>
                <w:spacing w:val="0"/>
                <w:w w:val="100"/>
                <w:sz w:val="22"/>
                <w:szCs w:val="22"/>
                <w:lang w:val="en-US" w:eastAsia="zh-CN"/>
              </w:rPr>
              <w:t>项目</w:t>
            </w:r>
          </w:p>
        </w:tc>
        <w:tc>
          <w:tcPr>
            <w:tcW w:w="1950" w:type="dxa"/>
            <w:tcBorders>
              <w:tl2br w:val="nil"/>
              <w:tr2bl w:val="nil"/>
            </w:tcBorders>
            <w:shd w:val="clear" w:color="auto" w:fill="auto"/>
            <w:tcMar>
              <w:top w:w="15" w:type="dxa"/>
              <w:left w:w="15" w:type="dxa"/>
              <w:right w:w="15" w:type="dxa"/>
            </w:tcMar>
            <w:vAlign w:val="center"/>
          </w:tcPr>
          <w:p w14:paraId="2552BCCC">
            <w:pPr>
              <w:keepLines w:val="0"/>
              <w:widowControl/>
              <w:suppressLineNumbers w:val="0"/>
              <w:snapToGrid/>
              <w:spacing w:before="0" w:beforeAutospacing="0" w:after="0" w:afterAutospacing="0" w:line="600" w:lineRule="exact"/>
              <w:jc w:val="center"/>
              <w:textAlignment w:val="center"/>
              <w:rPr>
                <w:rFonts w:hint="eastAsia" w:ascii="宋体" w:hAnsi="宋体" w:eastAsia="宋体" w:cs="宋体"/>
                <w:b w:val="0"/>
                <w:i w:val="0"/>
                <w:caps w:val="0"/>
                <w:spacing w:val="0"/>
                <w:w w:val="100"/>
                <w:sz w:val="22"/>
                <w:szCs w:val="22"/>
                <w:lang w:val="en-US" w:eastAsia="zh-CN"/>
              </w:rPr>
            </w:pPr>
            <w:r>
              <w:rPr>
                <w:rFonts w:hint="eastAsia" w:ascii="宋体" w:hAnsi="宋体" w:eastAsia="宋体" w:cs="宋体"/>
                <w:b w:val="0"/>
                <w:i w:val="0"/>
                <w:caps w:val="0"/>
                <w:spacing w:val="0"/>
                <w:w w:val="100"/>
                <w:sz w:val="22"/>
                <w:szCs w:val="22"/>
                <w:lang w:val="en-US" w:eastAsia="zh-CN"/>
              </w:rPr>
              <w:t>规格</w:t>
            </w:r>
          </w:p>
        </w:tc>
        <w:tc>
          <w:tcPr>
            <w:tcW w:w="855" w:type="dxa"/>
            <w:tcBorders>
              <w:tl2br w:val="nil"/>
              <w:tr2bl w:val="nil"/>
            </w:tcBorders>
            <w:shd w:val="clear" w:color="auto" w:fill="auto"/>
            <w:tcMar>
              <w:top w:w="15" w:type="dxa"/>
              <w:left w:w="15" w:type="dxa"/>
              <w:right w:w="15" w:type="dxa"/>
            </w:tcMar>
            <w:vAlign w:val="center"/>
          </w:tcPr>
          <w:p w14:paraId="2DA9C089">
            <w:pPr>
              <w:keepLines w:val="0"/>
              <w:widowControl/>
              <w:suppressLineNumbers w:val="0"/>
              <w:snapToGrid/>
              <w:spacing w:before="0" w:beforeAutospacing="0" w:after="0" w:afterAutospacing="0" w:line="600" w:lineRule="exact"/>
              <w:jc w:val="center"/>
              <w:textAlignment w:val="center"/>
              <w:rPr>
                <w:rFonts w:hint="eastAsia" w:ascii="宋体" w:hAnsi="宋体" w:eastAsia="宋体" w:cs="宋体"/>
                <w:b w:val="0"/>
                <w:i w:val="0"/>
                <w:caps w:val="0"/>
                <w:spacing w:val="0"/>
                <w:w w:val="100"/>
                <w:sz w:val="22"/>
                <w:szCs w:val="22"/>
                <w:lang w:val="en-US" w:eastAsia="zh-CN"/>
              </w:rPr>
            </w:pPr>
            <w:r>
              <w:rPr>
                <w:rFonts w:hint="eastAsia" w:ascii="宋体" w:hAnsi="宋体" w:eastAsia="宋体" w:cs="宋体"/>
                <w:b w:val="0"/>
                <w:i w:val="0"/>
                <w:caps w:val="0"/>
                <w:spacing w:val="0"/>
                <w:w w:val="100"/>
                <w:sz w:val="22"/>
                <w:szCs w:val="22"/>
                <w:lang w:val="en-US" w:eastAsia="zh-CN"/>
              </w:rPr>
              <w:t>单位</w:t>
            </w:r>
          </w:p>
        </w:tc>
        <w:tc>
          <w:tcPr>
            <w:tcW w:w="885" w:type="dxa"/>
            <w:tcBorders>
              <w:tl2br w:val="nil"/>
              <w:tr2bl w:val="nil"/>
            </w:tcBorders>
            <w:shd w:val="clear" w:color="auto" w:fill="auto"/>
            <w:tcMar>
              <w:top w:w="15" w:type="dxa"/>
              <w:left w:w="15" w:type="dxa"/>
              <w:right w:w="15" w:type="dxa"/>
            </w:tcMar>
            <w:vAlign w:val="center"/>
          </w:tcPr>
          <w:p w14:paraId="78B5A4B7">
            <w:pPr>
              <w:keepLines w:val="0"/>
              <w:widowControl/>
              <w:suppressLineNumbers w:val="0"/>
              <w:snapToGrid/>
              <w:spacing w:before="0" w:beforeAutospacing="0" w:after="0" w:afterAutospacing="0" w:line="600" w:lineRule="exact"/>
              <w:jc w:val="center"/>
              <w:textAlignment w:val="center"/>
              <w:rPr>
                <w:rFonts w:hint="eastAsia" w:ascii="宋体" w:hAnsi="宋体" w:eastAsia="宋体" w:cs="宋体"/>
                <w:b w:val="0"/>
                <w:i w:val="0"/>
                <w:caps w:val="0"/>
                <w:spacing w:val="0"/>
                <w:w w:val="100"/>
                <w:sz w:val="22"/>
                <w:szCs w:val="22"/>
                <w:lang w:val="en-US" w:eastAsia="zh-CN"/>
              </w:rPr>
            </w:pPr>
            <w:r>
              <w:rPr>
                <w:rFonts w:hint="eastAsia" w:ascii="宋体" w:hAnsi="宋体" w:eastAsia="宋体" w:cs="宋体"/>
                <w:b w:val="0"/>
                <w:i w:val="0"/>
                <w:caps w:val="0"/>
                <w:spacing w:val="0"/>
                <w:w w:val="100"/>
                <w:sz w:val="22"/>
                <w:szCs w:val="22"/>
                <w:lang w:val="en-US" w:eastAsia="zh-CN"/>
              </w:rPr>
              <w:t>数量</w:t>
            </w:r>
          </w:p>
        </w:tc>
        <w:tc>
          <w:tcPr>
            <w:tcW w:w="1141" w:type="dxa"/>
            <w:tcBorders>
              <w:tl2br w:val="nil"/>
              <w:tr2bl w:val="nil"/>
            </w:tcBorders>
            <w:shd w:val="clear" w:color="auto" w:fill="auto"/>
            <w:tcMar>
              <w:top w:w="15" w:type="dxa"/>
              <w:left w:w="15" w:type="dxa"/>
              <w:right w:w="15" w:type="dxa"/>
            </w:tcMar>
            <w:vAlign w:val="center"/>
          </w:tcPr>
          <w:p w14:paraId="4A6B29A7">
            <w:pPr>
              <w:keepNext w:val="0"/>
              <w:keepLines w:val="0"/>
              <w:pageBreakBefore w:val="0"/>
              <w:widowControl/>
              <w:suppressLineNumbers w:val="0"/>
              <w:kinsoku/>
              <w:wordWrap/>
              <w:overflowPunct/>
              <w:topLinePunct w:val="0"/>
              <w:autoSpaceDE/>
              <w:autoSpaceDN/>
              <w:bidi w:val="0"/>
              <w:adjustRightInd w:val="0"/>
              <w:snapToGrid/>
              <w:spacing w:before="0" w:beforeAutospacing="0" w:after="0" w:afterAutospacing="0" w:line="300" w:lineRule="exact"/>
              <w:jc w:val="center"/>
              <w:textAlignment w:val="center"/>
              <w:rPr>
                <w:rFonts w:hint="eastAsia" w:ascii="宋体" w:hAnsi="宋体" w:eastAsia="宋体" w:cs="宋体"/>
                <w:b w:val="0"/>
                <w:i w:val="0"/>
                <w:caps w:val="0"/>
                <w:spacing w:val="0"/>
                <w:w w:val="100"/>
                <w:sz w:val="22"/>
                <w:szCs w:val="22"/>
                <w:lang w:val="en-US" w:eastAsia="zh-CN"/>
              </w:rPr>
            </w:pPr>
            <w:r>
              <w:rPr>
                <w:rFonts w:hint="eastAsia" w:ascii="宋体" w:hAnsi="宋体" w:eastAsia="宋体" w:cs="宋体"/>
                <w:b w:val="0"/>
                <w:i w:val="0"/>
                <w:caps w:val="0"/>
                <w:spacing w:val="0"/>
                <w:w w:val="100"/>
                <w:sz w:val="22"/>
                <w:szCs w:val="22"/>
                <w:lang w:val="en-US" w:eastAsia="zh-CN"/>
              </w:rPr>
              <w:t>含税单价</w:t>
            </w:r>
          </w:p>
          <w:p w14:paraId="23DFAD54">
            <w:pPr>
              <w:keepNext w:val="0"/>
              <w:keepLines w:val="0"/>
              <w:pageBreakBefore w:val="0"/>
              <w:widowControl/>
              <w:suppressLineNumbers w:val="0"/>
              <w:kinsoku/>
              <w:wordWrap/>
              <w:overflowPunct/>
              <w:topLinePunct w:val="0"/>
              <w:autoSpaceDE/>
              <w:autoSpaceDN/>
              <w:bidi w:val="0"/>
              <w:adjustRightInd w:val="0"/>
              <w:snapToGrid/>
              <w:spacing w:before="0" w:beforeAutospacing="0" w:after="0" w:afterAutospacing="0" w:line="300" w:lineRule="exact"/>
              <w:jc w:val="center"/>
              <w:textAlignment w:val="center"/>
              <w:rPr>
                <w:rFonts w:hint="eastAsia" w:ascii="宋体" w:hAnsi="宋体" w:eastAsia="宋体" w:cs="宋体"/>
                <w:b w:val="0"/>
                <w:i w:val="0"/>
                <w:caps w:val="0"/>
                <w:spacing w:val="0"/>
                <w:w w:val="100"/>
                <w:sz w:val="22"/>
                <w:szCs w:val="22"/>
                <w:lang w:val="en-US" w:eastAsia="zh-CN"/>
              </w:rPr>
            </w:pPr>
            <w:r>
              <w:rPr>
                <w:rFonts w:hint="eastAsia" w:ascii="宋体" w:hAnsi="宋体" w:eastAsia="宋体" w:cs="宋体"/>
                <w:b w:val="0"/>
                <w:i w:val="0"/>
                <w:caps w:val="0"/>
                <w:spacing w:val="0"/>
                <w:w w:val="100"/>
                <w:sz w:val="22"/>
                <w:szCs w:val="22"/>
                <w:lang w:val="en-US" w:eastAsia="zh-CN"/>
              </w:rPr>
              <w:t>（元/次）</w:t>
            </w:r>
          </w:p>
        </w:tc>
        <w:tc>
          <w:tcPr>
            <w:tcW w:w="1260" w:type="dxa"/>
            <w:tcBorders>
              <w:tl2br w:val="nil"/>
              <w:tr2bl w:val="nil"/>
            </w:tcBorders>
            <w:shd w:val="clear" w:color="auto" w:fill="auto"/>
            <w:tcMar>
              <w:top w:w="15" w:type="dxa"/>
              <w:left w:w="15" w:type="dxa"/>
              <w:right w:w="15" w:type="dxa"/>
            </w:tcMar>
            <w:vAlign w:val="center"/>
          </w:tcPr>
          <w:p w14:paraId="272F0A10">
            <w:pPr>
              <w:keepNext w:val="0"/>
              <w:keepLines w:val="0"/>
              <w:pageBreakBefore w:val="0"/>
              <w:widowControl/>
              <w:suppressLineNumbers w:val="0"/>
              <w:kinsoku/>
              <w:wordWrap/>
              <w:overflowPunct/>
              <w:topLinePunct w:val="0"/>
              <w:autoSpaceDE/>
              <w:autoSpaceDN/>
              <w:bidi w:val="0"/>
              <w:adjustRightInd w:val="0"/>
              <w:snapToGrid/>
              <w:spacing w:before="0" w:beforeAutospacing="0" w:after="0" w:afterAutospacing="0" w:line="300" w:lineRule="exact"/>
              <w:jc w:val="center"/>
              <w:textAlignment w:val="center"/>
              <w:rPr>
                <w:rFonts w:hint="eastAsia" w:ascii="宋体" w:hAnsi="宋体" w:eastAsia="宋体" w:cs="宋体"/>
                <w:b w:val="0"/>
                <w:i w:val="0"/>
                <w:caps w:val="0"/>
                <w:spacing w:val="0"/>
                <w:w w:val="100"/>
                <w:sz w:val="22"/>
                <w:szCs w:val="22"/>
                <w:lang w:val="en-US" w:eastAsia="zh-CN"/>
              </w:rPr>
            </w:pPr>
            <w:r>
              <w:rPr>
                <w:rFonts w:hint="eastAsia" w:ascii="宋体" w:hAnsi="宋体" w:eastAsia="宋体" w:cs="宋体"/>
                <w:b w:val="0"/>
                <w:i w:val="0"/>
                <w:caps w:val="0"/>
                <w:spacing w:val="0"/>
                <w:w w:val="100"/>
                <w:sz w:val="22"/>
                <w:szCs w:val="22"/>
                <w:lang w:val="en-US" w:eastAsia="zh-CN"/>
              </w:rPr>
              <w:t>含税总价</w:t>
            </w:r>
          </w:p>
          <w:p w14:paraId="5AAB4010">
            <w:pPr>
              <w:keepNext w:val="0"/>
              <w:keepLines w:val="0"/>
              <w:pageBreakBefore w:val="0"/>
              <w:widowControl/>
              <w:suppressLineNumbers w:val="0"/>
              <w:kinsoku/>
              <w:wordWrap/>
              <w:overflowPunct/>
              <w:topLinePunct w:val="0"/>
              <w:autoSpaceDE/>
              <w:autoSpaceDN/>
              <w:bidi w:val="0"/>
              <w:adjustRightInd w:val="0"/>
              <w:snapToGrid/>
              <w:spacing w:before="0" w:beforeAutospacing="0" w:after="0" w:afterAutospacing="0" w:line="300" w:lineRule="exact"/>
              <w:jc w:val="center"/>
              <w:textAlignment w:val="center"/>
              <w:rPr>
                <w:rFonts w:hint="eastAsia" w:ascii="宋体" w:hAnsi="宋体" w:eastAsia="宋体" w:cs="宋体"/>
                <w:b w:val="0"/>
                <w:i w:val="0"/>
                <w:caps w:val="0"/>
                <w:spacing w:val="0"/>
                <w:w w:val="100"/>
                <w:sz w:val="22"/>
                <w:szCs w:val="22"/>
                <w:lang w:val="en-US" w:eastAsia="zh-CN"/>
              </w:rPr>
            </w:pPr>
            <w:r>
              <w:rPr>
                <w:rFonts w:hint="eastAsia" w:ascii="宋体" w:hAnsi="宋体" w:eastAsia="宋体" w:cs="宋体"/>
                <w:b w:val="0"/>
                <w:i w:val="0"/>
                <w:caps w:val="0"/>
                <w:spacing w:val="0"/>
                <w:w w:val="100"/>
                <w:sz w:val="22"/>
                <w:szCs w:val="22"/>
                <w:lang w:val="en-US" w:eastAsia="zh-CN"/>
              </w:rPr>
              <w:t>（元/年）</w:t>
            </w:r>
          </w:p>
        </w:tc>
      </w:tr>
      <w:tr w14:paraId="2D6452B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0" w:type="dxa"/>
            <w:bottom w:w="0" w:type="dxa"/>
            <w:right w:w="0" w:type="dxa"/>
          </w:tblCellMar>
        </w:tblPrEx>
        <w:trPr>
          <w:trHeight w:val="1028" w:hRule="atLeast"/>
          <w:jc w:val="center"/>
        </w:trPr>
        <w:tc>
          <w:tcPr>
            <w:tcW w:w="810" w:type="dxa"/>
            <w:tcBorders>
              <w:tl2br w:val="nil"/>
              <w:tr2bl w:val="nil"/>
            </w:tcBorders>
            <w:shd w:val="clear" w:color="auto" w:fill="auto"/>
            <w:tcMar>
              <w:top w:w="15" w:type="dxa"/>
              <w:left w:w="15" w:type="dxa"/>
              <w:right w:w="15" w:type="dxa"/>
            </w:tcMar>
            <w:vAlign w:val="center"/>
          </w:tcPr>
          <w:p w14:paraId="51BB37CE">
            <w:pPr>
              <w:keepLines w:val="0"/>
              <w:widowControl/>
              <w:suppressLineNumbers w:val="0"/>
              <w:snapToGrid/>
              <w:spacing w:before="0" w:beforeAutospacing="0" w:after="0" w:afterAutospacing="0" w:line="600" w:lineRule="exact"/>
              <w:jc w:val="center"/>
              <w:textAlignment w:val="center"/>
              <w:rPr>
                <w:rFonts w:hint="eastAsia" w:ascii="宋体" w:hAnsi="宋体" w:eastAsia="宋体" w:cs="宋体"/>
                <w:b w:val="0"/>
                <w:i w:val="0"/>
                <w:caps w:val="0"/>
                <w:spacing w:val="0"/>
                <w:w w:val="100"/>
                <w:sz w:val="22"/>
                <w:szCs w:val="22"/>
                <w:lang w:val="en-US" w:eastAsia="zh-CN"/>
              </w:rPr>
            </w:pPr>
            <w:r>
              <w:rPr>
                <w:rFonts w:hint="eastAsia" w:ascii="宋体" w:hAnsi="宋体" w:eastAsia="宋体" w:cs="宋体"/>
                <w:b w:val="0"/>
                <w:i w:val="0"/>
                <w:caps w:val="0"/>
                <w:spacing w:val="0"/>
                <w:w w:val="100"/>
                <w:sz w:val="22"/>
                <w:szCs w:val="22"/>
                <w:lang w:val="en-US" w:eastAsia="zh-CN"/>
              </w:rPr>
              <w:t>1</w:t>
            </w:r>
          </w:p>
        </w:tc>
        <w:tc>
          <w:tcPr>
            <w:tcW w:w="2025" w:type="dxa"/>
            <w:tcBorders>
              <w:tl2br w:val="nil"/>
              <w:tr2bl w:val="nil"/>
            </w:tcBorders>
            <w:shd w:val="clear" w:color="auto" w:fill="auto"/>
            <w:tcMar>
              <w:top w:w="15" w:type="dxa"/>
              <w:left w:w="15" w:type="dxa"/>
              <w:right w:w="15" w:type="dxa"/>
            </w:tcMar>
            <w:vAlign w:val="center"/>
          </w:tcPr>
          <w:p w14:paraId="6FC4F243">
            <w:pPr>
              <w:keepNext w:val="0"/>
              <w:keepLines w:val="0"/>
              <w:pageBreakBefore w:val="0"/>
              <w:widowControl/>
              <w:suppressLineNumbers w:val="0"/>
              <w:kinsoku/>
              <w:wordWrap/>
              <w:overflowPunct/>
              <w:topLinePunct w:val="0"/>
              <w:autoSpaceDE/>
              <w:autoSpaceDN/>
              <w:bidi w:val="0"/>
              <w:adjustRightInd w:val="0"/>
              <w:snapToGrid/>
              <w:spacing w:before="0" w:beforeAutospacing="0" w:after="0" w:afterAutospacing="0" w:line="300" w:lineRule="exact"/>
              <w:jc w:val="center"/>
              <w:textAlignment w:val="center"/>
              <w:rPr>
                <w:rFonts w:hint="eastAsia" w:ascii="宋体" w:hAnsi="宋体" w:eastAsia="宋体" w:cs="宋体"/>
                <w:b w:val="0"/>
                <w:i w:val="0"/>
                <w:caps w:val="0"/>
                <w:spacing w:val="0"/>
                <w:w w:val="100"/>
                <w:sz w:val="22"/>
                <w:szCs w:val="22"/>
                <w:lang w:val="en-US" w:eastAsia="zh-CN"/>
              </w:rPr>
            </w:pPr>
            <w:r>
              <w:rPr>
                <w:rFonts w:hint="eastAsia" w:ascii="宋体" w:hAnsi="宋体" w:eastAsia="宋体" w:cs="宋体"/>
                <w:b w:val="0"/>
                <w:i w:val="0"/>
                <w:caps w:val="0"/>
                <w:spacing w:val="0"/>
                <w:w w:val="100"/>
                <w:sz w:val="22"/>
                <w:szCs w:val="22"/>
                <w:lang w:val="en-US" w:eastAsia="zh-CN"/>
              </w:rPr>
              <w:t>生活水箱</w:t>
            </w:r>
          </w:p>
        </w:tc>
        <w:tc>
          <w:tcPr>
            <w:tcW w:w="1950" w:type="dxa"/>
            <w:tcBorders>
              <w:tl2br w:val="nil"/>
              <w:tr2bl w:val="nil"/>
            </w:tcBorders>
            <w:shd w:val="clear" w:color="auto" w:fill="auto"/>
            <w:tcMar>
              <w:top w:w="15" w:type="dxa"/>
              <w:left w:w="15" w:type="dxa"/>
              <w:right w:w="15" w:type="dxa"/>
            </w:tcMar>
            <w:vAlign w:val="center"/>
          </w:tcPr>
          <w:p w14:paraId="23E3394B">
            <w:pPr>
              <w:keepNext w:val="0"/>
              <w:keepLines w:val="0"/>
              <w:pageBreakBefore w:val="0"/>
              <w:widowControl/>
              <w:suppressLineNumbers w:val="0"/>
              <w:kinsoku/>
              <w:wordWrap/>
              <w:overflowPunct/>
              <w:topLinePunct w:val="0"/>
              <w:autoSpaceDE/>
              <w:autoSpaceDN/>
              <w:bidi w:val="0"/>
              <w:adjustRightInd w:val="0"/>
              <w:snapToGrid/>
              <w:spacing w:before="0" w:beforeAutospacing="0" w:after="0" w:afterAutospacing="0" w:line="300" w:lineRule="exact"/>
              <w:jc w:val="center"/>
              <w:textAlignment w:val="center"/>
              <w:rPr>
                <w:rFonts w:hint="eastAsia" w:ascii="宋体" w:hAnsi="宋体" w:eastAsia="宋体" w:cs="宋体"/>
                <w:b w:val="0"/>
                <w:i w:val="0"/>
                <w:caps w:val="0"/>
                <w:spacing w:val="0"/>
                <w:w w:val="100"/>
                <w:sz w:val="22"/>
                <w:szCs w:val="22"/>
                <w:lang w:val="en-US" w:eastAsia="zh-CN"/>
              </w:rPr>
            </w:pPr>
            <w:r>
              <w:rPr>
                <w:rFonts w:hint="eastAsia" w:ascii="宋体" w:hAnsi="宋体" w:eastAsia="宋体" w:cs="宋体"/>
                <w:b w:val="0"/>
                <w:i w:val="0"/>
                <w:caps w:val="0"/>
                <w:spacing w:val="0"/>
                <w:w w:val="100"/>
                <w:sz w:val="22"/>
                <w:szCs w:val="22"/>
                <w:lang w:val="en-US" w:eastAsia="zh-CN"/>
              </w:rPr>
              <w:t>78m³</w:t>
            </w:r>
          </w:p>
          <w:p w14:paraId="6CA41724">
            <w:pPr>
              <w:keepNext w:val="0"/>
              <w:keepLines w:val="0"/>
              <w:pageBreakBefore w:val="0"/>
              <w:widowControl/>
              <w:suppressLineNumbers w:val="0"/>
              <w:kinsoku/>
              <w:wordWrap/>
              <w:overflowPunct/>
              <w:topLinePunct w:val="0"/>
              <w:autoSpaceDE/>
              <w:autoSpaceDN/>
              <w:bidi w:val="0"/>
              <w:adjustRightInd w:val="0"/>
              <w:snapToGrid/>
              <w:spacing w:before="0" w:beforeAutospacing="0" w:after="0" w:afterAutospacing="0" w:line="300" w:lineRule="exact"/>
              <w:jc w:val="center"/>
              <w:textAlignment w:val="center"/>
              <w:rPr>
                <w:rFonts w:hint="eastAsia" w:ascii="宋体" w:hAnsi="宋体" w:eastAsia="宋体" w:cs="宋体"/>
                <w:b w:val="0"/>
                <w:i w:val="0"/>
                <w:caps w:val="0"/>
                <w:spacing w:val="0"/>
                <w:w w:val="100"/>
                <w:sz w:val="22"/>
                <w:szCs w:val="22"/>
                <w:lang w:val="en-US" w:eastAsia="zh-CN"/>
              </w:rPr>
            </w:pPr>
            <w:r>
              <w:rPr>
                <w:rFonts w:hint="eastAsia" w:ascii="宋体" w:hAnsi="宋体" w:eastAsia="宋体" w:cs="宋体"/>
                <w:b w:val="0"/>
                <w:i w:val="0"/>
                <w:caps w:val="0"/>
                <w:spacing w:val="0"/>
                <w:w w:val="100"/>
                <w:sz w:val="22"/>
                <w:szCs w:val="22"/>
                <w:lang w:val="en-US" w:eastAsia="zh-CN"/>
              </w:rPr>
              <w:t>1次/半年</w:t>
            </w:r>
          </w:p>
          <w:p w14:paraId="6852D1CF">
            <w:pPr>
              <w:keepNext w:val="0"/>
              <w:keepLines w:val="0"/>
              <w:pageBreakBefore w:val="0"/>
              <w:widowControl/>
              <w:suppressLineNumbers w:val="0"/>
              <w:kinsoku/>
              <w:wordWrap/>
              <w:overflowPunct/>
              <w:topLinePunct w:val="0"/>
              <w:autoSpaceDE/>
              <w:autoSpaceDN/>
              <w:bidi w:val="0"/>
              <w:adjustRightInd w:val="0"/>
              <w:snapToGrid/>
              <w:spacing w:before="0" w:beforeAutospacing="0" w:after="0" w:afterAutospacing="0" w:line="300" w:lineRule="exact"/>
              <w:jc w:val="center"/>
              <w:textAlignment w:val="center"/>
              <w:rPr>
                <w:rFonts w:hint="eastAsia" w:ascii="宋体" w:hAnsi="宋体" w:eastAsia="宋体" w:cs="宋体"/>
                <w:b w:val="0"/>
                <w:i w:val="0"/>
                <w:caps w:val="0"/>
                <w:spacing w:val="0"/>
                <w:w w:val="100"/>
                <w:sz w:val="22"/>
                <w:szCs w:val="22"/>
                <w:lang w:val="en-US" w:eastAsia="zh-CN"/>
              </w:rPr>
            </w:pPr>
            <w:r>
              <w:rPr>
                <w:rFonts w:hint="eastAsia" w:ascii="宋体" w:hAnsi="宋体" w:eastAsia="宋体" w:cs="宋体"/>
                <w:b w:val="0"/>
                <w:i w:val="0"/>
                <w:caps w:val="0"/>
                <w:spacing w:val="0"/>
                <w:w w:val="100"/>
                <w:sz w:val="22"/>
                <w:szCs w:val="22"/>
                <w:lang w:val="en-US" w:eastAsia="zh-CN"/>
              </w:rPr>
              <w:t>即2次/年</w:t>
            </w:r>
          </w:p>
        </w:tc>
        <w:tc>
          <w:tcPr>
            <w:tcW w:w="855" w:type="dxa"/>
            <w:tcBorders>
              <w:tl2br w:val="nil"/>
              <w:tr2bl w:val="nil"/>
            </w:tcBorders>
            <w:shd w:val="clear" w:color="auto" w:fill="auto"/>
            <w:tcMar>
              <w:top w:w="15" w:type="dxa"/>
              <w:left w:w="15" w:type="dxa"/>
              <w:right w:w="15" w:type="dxa"/>
            </w:tcMar>
            <w:vAlign w:val="center"/>
          </w:tcPr>
          <w:p w14:paraId="6F9BC6F3">
            <w:pPr>
              <w:keepLines w:val="0"/>
              <w:widowControl/>
              <w:suppressLineNumbers w:val="0"/>
              <w:snapToGrid/>
              <w:spacing w:before="0" w:beforeAutospacing="0" w:after="0" w:afterAutospacing="0" w:line="600" w:lineRule="exact"/>
              <w:jc w:val="center"/>
              <w:textAlignment w:val="center"/>
              <w:rPr>
                <w:rFonts w:hint="eastAsia" w:ascii="宋体" w:hAnsi="宋体" w:eastAsia="宋体" w:cs="宋体"/>
                <w:b w:val="0"/>
                <w:i w:val="0"/>
                <w:caps w:val="0"/>
                <w:spacing w:val="0"/>
                <w:w w:val="100"/>
                <w:sz w:val="22"/>
                <w:szCs w:val="22"/>
                <w:lang w:val="en-US" w:eastAsia="zh-CN"/>
              </w:rPr>
            </w:pPr>
            <w:r>
              <w:rPr>
                <w:rFonts w:hint="eastAsia" w:ascii="宋体" w:hAnsi="宋体" w:eastAsia="宋体" w:cs="宋体"/>
                <w:b w:val="0"/>
                <w:i w:val="0"/>
                <w:caps w:val="0"/>
                <w:spacing w:val="0"/>
                <w:w w:val="100"/>
                <w:sz w:val="22"/>
                <w:szCs w:val="22"/>
                <w:lang w:val="en-US" w:eastAsia="zh-CN"/>
              </w:rPr>
              <w:t>次</w:t>
            </w:r>
          </w:p>
        </w:tc>
        <w:tc>
          <w:tcPr>
            <w:tcW w:w="885" w:type="dxa"/>
            <w:tcBorders>
              <w:tl2br w:val="nil"/>
              <w:tr2bl w:val="nil"/>
            </w:tcBorders>
            <w:shd w:val="clear" w:color="auto" w:fill="auto"/>
            <w:tcMar>
              <w:top w:w="15" w:type="dxa"/>
              <w:left w:w="15" w:type="dxa"/>
              <w:right w:w="15" w:type="dxa"/>
            </w:tcMar>
            <w:vAlign w:val="center"/>
          </w:tcPr>
          <w:p w14:paraId="4668AD9E">
            <w:pPr>
              <w:keepLines w:val="0"/>
              <w:widowControl/>
              <w:suppressLineNumbers w:val="0"/>
              <w:snapToGrid/>
              <w:spacing w:before="0" w:beforeAutospacing="0" w:after="0" w:afterAutospacing="0" w:line="600" w:lineRule="exact"/>
              <w:jc w:val="center"/>
              <w:textAlignment w:val="center"/>
              <w:rPr>
                <w:rFonts w:hint="eastAsia" w:ascii="宋体" w:hAnsi="宋体" w:eastAsia="宋体" w:cs="宋体"/>
                <w:b w:val="0"/>
                <w:i w:val="0"/>
                <w:caps w:val="0"/>
                <w:spacing w:val="0"/>
                <w:w w:val="100"/>
                <w:sz w:val="22"/>
                <w:szCs w:val="22"/>
                <w:lang w:val="en-US" w:eastAsia="zh-CN"/>
              </w:rPr>
            </w:pPr>
            <w:r>
              <w:rPr>
                <w:rFonts w:hint="eastAsia" w:ascii="宋体" w:hAnsi="宋体" w:eastAsia="宋体" w:cs="宋体"/>
                <w:b w:val="0"/>
                <w:i w:val="0"/>
                <w:caps w:val="0"/>
                <w:spacing w:val="0"/>
                <w:w w:val="100"/>
                <w:sz w:val="22"/>
                <w:szCs w:val="22"/>
                <w:lang w:val="en-US" w:eastAsia="zh-CN"/>
              </w:rPr>
              <w:t>2</w:t>
            </w:r>
          </w:p>
        </w:tc>
        <w:tc>
          <w:tcPr>
            <w:tcW w:w="1141" w:type="dxa"/>
            <w:tcBorders>
              <w:tl2br w:val="nil"/>
              <w:tr2bl w:val="nil"/>
            </w:tcBorders>
            <w:shd w:val="clear" w:color="auto" w:fill="auto"/>
            <w:tcMar>
              <w:top w:w="15" w:type="dxa"/>
              <w:left w:w="15" w:type="dxa"/>
              <w:right w:w="15" w:type="dxa"/>
            </w:tcMar>
            <w:vAlign w:val="center"/>
          </w:tcPr>
          <w:p w14:paraId="2D737CDF">
            <w:pPr>
              <w:keepLines w:val="0"/>
              <w:widowControl/>
              <w:suppressLineNumbers w:val="0"/>
              <w:snapToGrid/>
              <w:spacing w:before="0" w:beforeAutospacing="0" w:after="0" w:afterAutospacing="0" w:line="600" w:lineRule="exact"/>
              <w:jc w:val="center"/>
              <w:textAlignment w:val="center"/>
              <w:rPr>
                <w:rFonts w:hint="default" w:ascii="宋体" w:hAnsi="宋体" w:eastAsia="宋体" w:cs="宋体"/>
                <w:b w:val="0"/>
                <w:i w:val="0"/>
                <w:caps w:val="0"/>
                <w:spacing w:val="0"/>
                <w:w w:val="100"/>
                <w:sz w:val="22"/>
                <w:szCs w:val="22"/>
                <w:lang w:val="en-US" w:eastAsia="zh-CN"/>
              </w:rPr>
            </w:pPr>
          </w:p>
        </w:tc>
        <w:tc>
          <w:tcPr>
            <w:tcW w:w="1260" w:type="dxa"/>
            <w:tcBorders>
              <w:tl2br w:val="nil"/>
              <w:tr2bl w:val="nil"/>
            </w:tcBorders>
            <w:shd w:val="clear" w:color="auto" w:fill="auto"/>
            <w:tcMar>
              <w:top w:w="15" w:type="dxa"/>
              <w:left w:w="15" w:type="dxa"/>
              <w:right w:w="15" w:type="dxa"/>
            </w:tcMar>
            <w:vAlign w:val="center"/>
          </w:tcPr>
          <w:p w14:paraId="64828742">
            <w:pPr>
              <w:keepLines w:val="0"/>
              <w:widowControl/>
              <w:suppressLineNumbers w:val="0"/>
              <w:snapToGrid/>
              <w:spacing w:before="0" w:beforeAutospacing="0" w:after="0" w:afterAutospacing="0" w:line="600" w:lineRule="exact"/>
              <w:jc w:val="center"/>
              <w:textAlignment w:val="center"/>
              <w:rPr>
                <w:rFonts w:hint="default" w:ascii="宋体" w:hAnsi="宋体" w:eastAsia="宋体" w:cs="宋体"/>
                <w:b w:val="0"/>
                <w:i w:val="0"/>
                <w:caps w:val="0"/>
                <w:spacing w:val="0"/>
                <w:w w:val="100"/>
                <w:sz w:val="22"/>
                <w:szCs w:val="22"/>
                <w:lang w:val="en-US" w:eastAsia="zh-CN"/>
              </w:rPr>
            </w:pPr>
          </w:p>
        </w:tc>
      </w:tr>
      <w:tr w14:paraId="77372BA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0" w:type="dxa"/>
            <w:bottom w:w="0" w:type="dxa"/>
            <w:right w:w="0" w:type="dxa"/>
          </w:tblCellMar>
        </w:tblPrEx>
        <w:trPr>
          <w:trHeight w:val="956" w:hRule="atLeast"/>
          <w:jc w:val="center"/>
        </w:trPr>
        <w:tc>
          <w:tcPr>
            <w:tcW w:w="810" w:type="dxa"/>
            <w:tcBorders>
              <w:tl2br w:val="nil"/>
              <w:tr2bl w:val="nil"/>
            </w:tcBorders>
            <w:shd w:val="clear" w:color="auto" w:fill="auto"/>
            <w:tcMar>
              <w:top w:w="15" w:type="dxa"/>
              <w:left w:w="15" w:type="dxa"/>
              <w:right w:w="15" w:type="dxa"/>
            </w:tcMar>
            <w:vAlign w:val="center"/>
          </w:tcPr>
          <w:p w14:paraId="38BF310E">
            <w:pPr>
              <w:keepLines w:val="0"/>
              <w:widowControl/>
              <w:suppressLineNumbers w:val="0"/>
              <w:snapToGrid/>
              <w:spacing w:before="0" w:beforeAutospacing="0" w:after="0" w:afterAutospacing="0" w:line="600" w:lineRule="exact"/>
              <w:jc w:val="center"/>
              <w:textAlignment w:val="center"/>
              <w:rPr>
                <w:rFonts w:hint="eastAsia" w:ascii="宋体" w:hAnsi="宋体" w:eastAsia="宋体" w:cs="宋体"/>
                <w:b w:val="0"/>
                <w:i w:val="0"/>
                <w:caps w:val="0"/>
                <w:spacing w:val="0"/>
                <w:w w:val="100"/>
                <w:sz w:val="22"/>
                <w:szCs w:val="22"/>
                <w:lang w:val="en-US" w:eastAsia="zh-CN"/>
              </w:rPr>
            </w:pPr>
            <w:r>
              <w:rPr>
                <w:rFonts w:hint="eastAsia" w:ascii="宋体" w:hAnsi="宋体" w:eastAsia="宋体" w:cs="宋体"/>
                <w:b w:val="0"/>
                <w:i w:val="0"/>
                <w:caps w:val="0"/>
                <w:spacing w:val="0"/>
                <w:w w:val="100"/>
                <w:sz w:val="22"/>
                <w:szCs w:val="22"/>
                <w:lang w:val="en-US" w:eastAsia="zh-CN"/>
              </w:rPr>
              <w:t>2</w:t>
            </w:r>
          </w:p>
        </w:tc>
        <w:tc>
          <w:tcPr>
            <w:tcW w:w="2025" w:type="dxa"/>
            <w:tcBorders>
              <w:tl2br w:val="nil"/>
              <w:tr2bl w:val="nil"/>
            </w:tcBorders>
            <w:shd w:val="clear" w:color="auto" w:fill="auto"/>
            <w:tcMar>
              <w:top w:w="15" w:type="dxa"/>
              <w:left w:w="15" w:type="dxa"/>
              <w:right w:w="15" w:type="dxa"/>
            </w:tcMar>
            <w:vAlign w:val="center"/>
          </w:tcPr>
          <w:p w14:paraId="0B88DD4C">
            <w:pPr>
              <w:keepNext w:val="0"/>
              <w:keepLines w:val="0"/>
              <w:pageBreakBefore w:val="0"/>
              <w:widowControl/>
              <w:suppressLineNumbers w:val="0"/>
              <w:kinsoku/>
              <w:wordWrap/>
              <w:overflowPunct/>
              <w:topLinePunct w:val="0"/>
              <w:autoSpaceDE/>
              <w:autoSpaceDN/>
              <w:bidi w:val="0"/>
              <w:adjustRightInd w:val="0"/>
              <w:snapToGrid/>
              <w:spacing w:before="0" w:beforeAutospacing="0" w:after="0" w:afterAutospacing="0" w:line="300" w:lineRule="exact"/>
              <w:jc w:val="center"/>
              <w:textAlignment w:val="center"/>
              <w:rPr>
                <w:rFonts w:hint="eastAsia" w:ascii="宋体" w:hAnsi="宋体" w:eastAsia="宋体" w:cs="宋体"/>
                <w:b w:val="0"/>
                <w:i w:val="0"/>
                <w:caps w:val="0"/>
                <w:spacing w:val="0"/>
                <w:w w:val="100"/>
                <w:sz w:val="22"/>
                <w:szCs w:val="22"/>
                <w:lang w:val="en-US" w:eastAsia="zh-CN"/>
              </w:rPr>
            </w:pPr>
            <w:r>
              <w:rPr>
                <w:rFonts w:hint="eastAsia" w:ascii="宋体" w:hAnsi="宋体" w:eastAsia="宋体" w:cs="宋体"/>
                <w:b w:val="0"/>
                <w:i w:val="0"/>
                <w:caps w:val="0"/>
                <w:spacing w:val="0"/>
                <w:w w:val="100"/>
                <w:sz w:val="22"/>
                <w:szCs w:val="22"/>
                <w:lang w:val="en-US" w:eastAsia="zh-CN"/>
              </w:rPr>
              <w:t>员餐隔油池</w:t>
            </w:r>
          </w:p>
        </w:tc>
        <w:tc>
          <w:tcPr>
            <w:tcW w:w="1950" w:type="dxa"/>
            <w:tcBorders>
              <w:tl2br w:val="nil"/>
              <w:tr2bl w:val="nil"/>
            </w:tcBorders>
            <w:shd w:val="clear" w:color="auto" w:fill="auto"/>
            <w:tcMar>
              <w:top w:w="15" w:type="dxa"/>
              <w:left w:w="15" w:type="dxa"/>
              <w:right w:w="15" w:type="dxa"/>
            </w:tcMar>
            <w:vAlign w:val="center"/>
          </w:tcPr>
          <w:p w14:paraId="4A7454FC">
            <w:pPr>
              <w:keepNext w:val="0"/>
              <w:keepLines w:val="0"/>
              <w:pageBreakBefore w:val="0"/>
              <w:widowControl/>
              <w:suppressLineNumbers w:val="0"/>
              <w:kinsoku/>
              <w:wordWrap/>
              <w:overflowPunct/>
              <w:topLinePunct w:val="0"/>
              <w:autoSpaceDE/>
              <w:autoSpaceDN/>
              <w:bidi w:val="0"/>
              <w:adjustRightInd w:val="0"/>
              <w:snapToGrid/>
              <w:spacing w:before="0" w:beforeAutospacing="0" w:after="0" w:afterAutospacing="0" w:line="300" w:lineRule="exact"/>
              <w:jc w:val="center"/>
              <w:textAlignment w:val="center"/>
              <w:rPr>
                <w:rFonts w:hint="eastAsia" w:ascii="宋体" w:hAnsi="宋体" w:eastAsia="宋体" w:cs="宋体"/>
                <w:b w:val="0"/>
                <w:i w:val="0"/>
                <w:caps w:val="0"/>
                <w:spacing w:val="0"/>
                <w:w w:val="100"/>
                <w:sz w:val="22"/>
                <w:szCs w:val="22"/>
                <w:lang w:val="en-US" w:eastAsia="zh-CN"/>
              </w:rPr>
            </w:pPr>
            <w:r>
              <w:rPr>
                <w:rFonts w:hint="eastAsia" w:ascii="宋体" w:hAnsi="宋体" w:eastAsia="宋体" w:cs="宋体"/>
                <w:b w:val="0"/>
                <w:i w:val="0"/>
                <w:caps w:val="0"/>
                <w:spacing w:val="0"/>
                <w:w w:val="100"/>
                <w:sz w:val="22"/>
                <w:szCs w:val="22"/>
                <w:lang w:val="en-US" w:eastAsia="zh-CN"/>
              </w:rPr>
              <w:t>3.168m³</w:t>
            </w:r>
          </w:p>
          <w:p w14:paraId="3D91858D">
            <w:pPr>
              <w:keepNext w:val="0"/>
              <w:keepLines w:val="0"/>
              <w:pageBreakBefore w:val="0"/>
              <w:widowControl/>
              <w:suppressLineNumbers w:val="0"/>
              <w:kinsoku/>
              <w:wordWrap/>
              <w:overflowPunct/>
              <w:topLinePunct w:val="0"/>
              <w:autoSpaceDE/>
              <w:autoSpaceDN/>
              <w:bidi w:val="0"/>
              <w:adjustRightInd w:val="0"/>
              <w:snapToGrid/>
              <w:spacing w:before="0" w:beforeAutospacing="0" w:after="0" w:afterAutospacing="0" w:line="300" w:lineRule="exact"/>
              <w:jc w:val="center"/>
              <w:textAlignment w:val="center"/>
              <w:rPr>
                <w:rFonts w:hint="eastAsia" w:ascii="宋体" w:hAnsi="宋体" w:eastAsia="宋体" w:cs="宋体"/>
                <w:b w:val="0"/>
                <w:i w:val="0"/>
                <w:caps w:val="0"/>
                <w:spacing w:val="0"/>
                <w:w w:val="100"/>
                <w:sz w:val="22"/>
                <w:szCs w:val="22"/>
                <w:lang w:val="en-US" w:eastAsia="zh-CN"/>
              </w:rPr>
            </w:pPr>
            <w:r>
              <w:rPr>
                <w:rFonts w:hint="eastAsia" w:ascii="宋体" w:hAnsi="宋体" w:eastAsia="宋体" w:cs="宋体"/>
                <w:b w:val="0"/>
                <w:i w:val="0"/>
                <w:caps w:val="0"/>
                <w:spacing w:val="0"/>
                <w:w w:val="100"/>
                <w:sz w:val="22"/>
                <w:szCs w:val="22"/>
                <w:lang w:val="en-US" w:eastAsia="zh-CN"/>
              </w:rPr>
              <w:t>1次/月</w:t>
            </w:r>
          </w:p>
          <w:p w14:paraId="24860CF2">
            <w:pPr>
              <w:keepNext w:val="0"/>
              <w:keepLines w:val="0"/>
              <w:pageBreakBefore w:val="0"/>
              <w:widowControl/>
              <w:suppressLineNumbers w:val="0"/>
              <w:kinsoku/>
              <w:wordWrap/>
              <w:overflowPunct/>
              <w:topLinePunct w:val="0"/>
              <w:autoSpaceDE/>
              <w:autoSpaceDN/>
              <w:bidi w:val="0"/>
              <w:adjustRightInd w:val="0"/>
              <w:snapToGrid/>
              <w:spacing w:before="0" w:beforeAutospacing="0" w:after="0" w:afterAutospacing="0" w:line="300" w:lineRule="exact"/>
              <w:jc w:val="center"/>
              <w:textAlignment w:val="center"/>
              <w:rPr>
                <w:rFonts w:hint="eastAsia" w:ascii="宋体" w:hAnsi="宋体" w:eastAsia="宋体" w:cs="宋体"/>
                <w:b w:val="0"/>
                <w:i w:val="0"/>
                <w:caps w:val="0"/>
                <w:spacing w:val="0"/>
                <w:w w:val="100"/>
                <w:sz w:val="22"/>
                <w:szCs w:val="22"/>
                <w:lang w:val="en-US" w:eastAsia="zh-CN"/>
              </w:rPr>
            </w:pPr>
            <w:r>
              <w:rPr>
                <w:rFonts w:hint="eastAsia" w:ascii="宋体" w:hAnsi="宋体" w:eastAsia="宋体" w:cs="宋体"/>
                <w:b w:val="0"/>
                <w:i w:val="0"/>
                <w:caps w:val="0"/>
                <w:spacing w:val="0"/>
                <w:w w:val="100"/>
                <w:sz w:val="22"/>
                <w:szCs w:val="22"/>
                <w:lang w:val="en-US" w:eastAsia="zh-CN"/>
              </w:rPr>
              <w:t>即12次/年</w:t>
            </w:r>
          </w:p>
        </w:tc>
        <w:tc>
          <w:tcPr>
            <w:tcW w:w="855" w:type="dxa"/>
            <w:tcBorders>
              <w:tl2br w:val="nil"/>
              <w:tr2bl w:val="nil"/>
            </w:tcBorders>
            <w:shd w:val="clear" w:color="auto" w:fill="auto"/>
            <w:tcMar>
              <w:top w:w="15" w:type="dxa"/>
              <w:left w:w="15" w:type="dxa"/>
              <w:right w:w="15" w:type="dxa"/>
            </w:tcMar>
            <w:vAlign w:val="center"/>
          </w:tcPr>
          <w:p w14:paraId="1C93121D">
            <w:pPr>
              <w:keepLines w:val="0"/>
              <w:widowControl/>
              <w:suppressLineNumbers w:val="0"/>
              <w:snapToGrid/>
              <w:spacing w:before="0" w:beforeAutospacing="0" w:after="0" w:afterAutospacing="0" w:line="600" w:lineRule="exact"/>
              <w:jc w:val="center"/>
              <w:textAlignment w:val="center"/>
              <w:rPr>
                <w:rFonts w:hint="eastAsia" w:ascii="宋体" w:hAnsi="宋体" w:eastAsia="宋体" w:cs="宋体"/>
                <w:b w:val="0"/>
                <w:i w:val="0"/>
                <w:caps w:val="0"/>
                <w:spacing w:val="0"/>
                <w:w w:val="100"/>
                <w:sz w:val="22"/>
                <w:szCs w:val="22"/>
                <w:lang w:val="en-US" w:eastAsia="zh-CN"/>
              </w:rPr>
            </w:pPr>
            <w:r>
              <w:rPr>
                <w:rFonts w:hint="eastAsia" w:ascii="宋体" w:hAnsi="宋体" w:eastAsia="宋体" w:cs="宋体"/>
                <w:b w:val="0"/>
                <w:i w:val="0"/>
                <w:caps w:val="0"/>
                <w:spacing w:val="0"/>
                <w:w w:val="100"/>
                <w:sz w:val="22"/>
                <w:szCs w:val="22"/>
                <w:lang w:val="en-US" w:eastAsia="zh-CN"/>
              </w:rPr>
              <w:t>次</w:t>
            </w:r>
          </w:p>
        </w:tc>
        <w:tc>
          <w:tcPr>
            <w:tcW w:w="885" w:type="dxa"/>
            <w:tcBorders>
              <w:tl2br w:val="nil"/>
              <w:tr2bl w:val="nil"/>
            </w:tcBorders>
            <w:shd w:val="clear" w:color="auto" w:fill="auto"/>
            <w:tcMar>
              <w:top w:w="15" w:type="dxa"/>
              <w:left w:w="15" w:type="dxa"/>
              <w:right w:w="15" w:type="dxa"/>
            </w:tcMar>
            <w:vAlign w:val="center"/>
          </w:tcPr>
          <w:p w14:paraId="4FC24175">
            <w:pPr>
              <w:keepLines w:val="0"/>
              <w:widowControl/>
              <w:suppressLineNumbers w:val="0"/>
              <w:snapToGrid/>
              <w:spacing w:before="0" w:beforeAutospacing="0" w:after="0" w:afterAutospacing="0" w:line="600" w:lineRule="exact"/>
              <w:jc w:val="center"/>
              <w:textAlignment w:val="center"/>
              <w:rPr>
                <w:rFonts w:hint="eastAsia" w:ascii="宋体" w:hAnsi="宋体" w:eastAsia="宋体" w:cs="宋体"/>
                <w:b w:val="0"/>
                <w:i w:val="0"/>
                <w:caps w:val="0"/>
                <w:spacing w:val="0"/>
                <w:w w:val="100"/>
                <w:sz w:val="22"/>
                <w:szCs w:val="22"/>
                <w:lang w:val="en-US" w:eastAsia="zh-CN"/>
              </w:rPr>
            </w:pPr>
            <w:r>
              <w:rPr>
                <w:rFonts w:hint="eastAsia" w:ascii="宋体" w:hAnsi="宋体" w:eastAsia="宋体" w:cs="宋体"/>
                <w:b w:val="0"/>
                <w:i w:val="0"/>
                <w:caps w:val="0"/>
                <w:spacing w:val="0"/>
                <w:w w:val="100"/>
                <w:sz w:val="22"/>
                <w:szCs w:val="22"/>
                <w:lang w:val="en-US" w:eastAsia="zh-CN"/>
              </w:rPr>
              <w:t>12</w:t>
            </w:r>
          </w:p>
        </w:tc>
        <w:tc>
          <w:tcPr>
            <w:tcW w:w="1141" w:type="dxa"/>
            <w:tcBorders>
              <w:tl2br w:val="nil"/>
              <w:tr2bl w:val="nil"/>
            </w:tcBorders>
            <w:shd w:val="clear" w:color="auto" w:fill="auto"/>
            <w:tcMar>
              <w:top w:w="15" w:type="dxa"/>
              <w:left w:w="15" w:type="dxa"/>
              <w:right w:w="15" w:type="dxa"/>
            </w:tcMar>
            <w:vAlign w:val="center"/>
          </w:tcPr>
          <w:p w14:paraId="3E20190F">
            <w:pPr>
              <w:keepLines w:val="0"/>
              <w:widowControl/>
              <w:suppressLineNumbers w:val="0"/>
              <w:snapToGrid/>
              <w:spacing w:before="0" w:beforeAutospacing="0" w:after="0" w:afterAutospacing="0" w:line="600" w:lineRule="exact"/>
              <w:jc w:val="center"/>
              <w:textAlignment w:val="center"/>
              <w:rPr>
                <w:rFonts w:hint="default" w:ascii="宋体" w:hAnsi="宋体" w:eastAsia="宋体" w:cs="宋体"/>
                <w:b w:val="0"/>
                <w:i w:val="0"/>
                <w:caps w:val="0"/>
                <w:spacing w:val="0"/>
                <w:w w:val="100"/>
                <w:sz w:val="22"/>
                <w:szCs w:val="22"/>
                <w:lang w:val="en-US" w:eastAsia="zh-CN"/>
              </w:rPr>
            </w:pPr>
          </w:p>
        </w:tc>
        <w:tc>
          <w:tcPr>
            <w:tcW w:w="1260" w:type="dxa"/>
            <w:tcBorders>
              <w:tl2br w:val="nil"/>
              <w:tr2bl w:val="nil"/>
            </w:tcBorders>
            <w:shd w:val="clear" w:color="auto" w:fill="auto"/>
            <w:tcMar>
              <w:top w:w="15" w:type="dxa"/>
              <w:left w:w="15" w:type="dxa"/>
              <w:right w:w="15" w:type="dxa"/>
            </w:tcMar>
            <w:vAlign w:val="center"/>
          </w:tcPr>
          <w:p w14:paraId="51028984">
            <w:pPr>
              <w:keepLines w:val="0"/>
              <w:widowControl/>
              <w:suppressLineNumbers w:val="0"/>
              <w:snapToGrid/>
              <w:spacing w:before="0" w:beforeAutospacing="0" w:after="0" w:afterAutospacing="0" w:line="600" w:lineRule="exact"/>
              <w:jc w:val="center"/>
              <w:textAlignment w:val="center"/>
              <w:rPr>
                <w:rFonts w:hint="default" w:ascii="宋体" w:hAnsi="宋体" w:eastAsia="宋体" w:cs="宋体"/>
                <w:b w:val="0"/>
                <w:i w:val="0"/>
                <w:caps w:val="0"/>
                <w:spacing w:val="0"/>
                <w:w w:val="100"/>
                <w:sz w:val="22"/>
                <w:szCs w:val="22"/>
                <w:lang w:val="en-US" w:eastAsia="zh-CN"/>
              </w:rPr>
            </w:pPr>
          </w:p>
        </w:tc>
      </w:tr>
      <w:tr w14:paraId="65F817E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0" w:type="dxa"/>
            <w:bottom w:w="0" w:type="dxa"/>
            <w:right w:w="0" w:type="dxa"/>
          </w:tblCellMar>
        </w:tblPrEx>
        <w:trPr>
          <w:trHeight w:val="985" w:hRule="atLeast"/>
          <w:jc w:val="center"/>
        </w:trPr>
        <w:tc>
          <w:tcPr>
            <w:tcW w:w="810" w:type="dxa"/>
            <w:tcBorders>
              <w:tl2br w:val="nil"/>
              <w:tr2bl w:val="nil"/>
            </w:tcBorders>
            <w:shd w:val="clear" w:color="auto" w:fill="auto"/>
            <w:tcMar>
              <w:top w:w="15" w:type="dxa"/>
              <w:left w:w="15" w:type="dxa"/>
              <w:right w:w="15" w:type="dxa"/>
            </w:tcMar>
            <w:vAlign w:val="center"/>
          </w:tcPr>
          <w:p w14:paraId="43C1C926">
            <w:pPr>
              <w:keepLines w:val="0"/>
              <w:widowControl/>
              <w:suppressLineNumbers w:val="0"/>
              <w:snapToGrid/>
              <w:spacing w:before="0" w:beforeAutospacing="0" w:after="0" w:afterAutospacing="0" w:line="600" w:lineRule="exact"/>
              <w:jc w:val="center"/>
              <w:textAlignment w:val="center"/>
              <w:rPr>
                <w:rFonts w:hint="eastAsia" w:ascii="宋体" w:hAnsi="宋体" w:eastAsia="宋体" w:cs="宋体"/>
                <w:b w:val="0"/>
                <w:i w:val="0"/>
                <w:caps w:val="0"/>
                <w:spacing w:val="0"/>
                <w:w w:val="100"/>
                <w:sz w:val="22"/>
                <w:szCs w:val="22"/>
                <w:lang w:val="en-US" w:eastAsia="zh-CN"/>
              </w:rPr>
            </w:pPr>
            <w:r>
              <w:rPr>
                <w:rFonts w:hint="eastAsia" w:ascii="宋体" w:hAnsi="宋体" w:eastAsia="宋体" w:cs="宋体"/>
                <w:b w:val="0"/>
                <w:i w:val="0"/>
                <w:caps w:val="0"/>
                <w:spacing w:val="0"/>
                <w:w w:val="100"/>
                <w:sz w:val="22"/>
                <w:szCs w:val="22"/>
                <w:lang w:val="en-US" w:eastAsia="zh-CN"/>
              </w:rPr>
              <w:t>3</w:t>
            </w:r>
          </w:p>
        </w:tc>
        <w:tc>
          <w:tcPr>
            <w:tcW w:w="2025" w:type="dxa"/>
            <w:tcBorders>
              <w:tl2br w:val="nil"/>
              <w:tr2bl w:val="nil"/>
            </w:tcBorders>
            <w:shd w:val="clear" w:color="auto" w:fill="auto"/>
            <w:tcMar>
              <w:top w:w="15" w:type="dxa"/>
              <w:left w:w="15" w:type="dxa"/>
              <w:right w:w="15" w:type="dxa"/>
            </w:tcMar>
            <w:vAlign w:val="center"/>
          </w:tcPr>
          <w:p w14:paraId="00999F5F">
            <w:pPr>
              <w:keepNext w:val="0"/>
              <w:keepLines w:val="0"/>
              <w:pageBreakBefore w:val="0"/>
              <w:widowControl/>
              <w:suppressLineNumbers w:val="0"/>
              <w:kinsoku/>
              <w:wordWrap/>
              <w:overflowPunct/>
              <w:topLinePunct w:val="0"/>
              <w:autoSpaceDE/>
              <w:autoSpaceDN/>
              <w:bidi w:val="0"/>
              <w:adjustRightInd w:val="0"/>
              <w:snapToGrid/>
              <w:spacing w:before="0" w:beforeAutospacing="0" w:after="0" w:afterAutospacing="0" w:line="300" w:lineRule="exact"/>
              <w:jc w:val="center"/>
              <w:textAlignment w:val="center"/>
              <w:rPr>
                <w:rFonts w:hint="default" w:ascii="宋体" w:hAnsi="宋体" w:eastAsia="宋体" w:cs="宋体"/>
                <w:b w:val="0"/>
                <w:i w:val="0"/>
                <w:caps w:val="0"/>
                <w:spacing w:val="0"/>
                <w:w w:val="100"/>
                <w:sz w:val="22"/>
                <w:szCs w:val="22"/>
                <w:lang w:val="en-US" w:eastAsia="zh-CN"/>
              </w:rPr>
            </w:pPr>
            <w:r>
              <w:rPr>
                <w:rFonts w:hint="eastAsia" w:ascii="宋体" w:hAnsi="宋体" w:eastAsia="宋体" w:cs="宋体"/>
                <w:b w:val="0"/>
                <w:i w:val="0"/>
                <w:caps w:val="0"/>
                <w:spacing w:val="0"/>
                <w:w w:val="100"/>
                <w:sz w:val="22"/>
                <w:szCs w:val="22"/>
                <w:lang w:val="en-US" w:eastAsia="zh-CN"/>
              </w:rPr>
              <w:t>中餐隔油池</w:t>
            </w:r>
          </w:p>
        </w:tc>
        <w:tc>
          <w:tcPr>
            <w:tcW w:w="1950" w:type="dxa"/>
            <w:tcBorders>
              <w:tl2br w:val="nil"/>
              <w:tr2bl w:val="nil"/>
            </w:tcBorders>
            <w:shd w:val="clear" w:color="auto" w:fill="auto"/>
            <w:tcMar>
              <w:top w:w="15" w:type="dxa"/>
              <w:left w:w="15" w:type="dxa"/>
              <w:right w:w="15" w:type="dxa"/>
            </w:tcMar>
            <w:vAlign w:val="center"/>
          </w:tcPr>
          <w:p w14:paraId="1D7E4F84">
            <w:pPr>
              <w:keepNext w:val="0"/>
              <w:keepLines w:val="0"/>
              <w:pageBreakBefore w:val="0"/>
              <w:widowControl/>
              <w:suppressLineNumbers w:val="0"/>
              <w:kinsoku/>
              <w:wordWrap/>
              <w:overflowPunct/>
              <w:topLinePunct w:val="0"/>
              <w:autoSpaceDE/>
              <w:autoSpaceDN/>
              <w:bidi w:val="0"/>
              <w:adjustRightInd w:val="0"/>
              <w:snapToGrid/>
              <w:spacing w:before="0" w:beforeAutospacing="0" w:after="0" w:afterAutospacing="0" w:line="300" w:lineRule="exact"/>
              <w:jc w:val="center"/>
              <w:textAlignment w:val="center"/>
              <w:rPr>
                <w:rFonts w:hint="eastAsia" w:ascii="宋体" w:hAnsi="宋体" w:eastAsia="宋体" w:cs="宋体"/>
                <w:b w:val="0"/>
                <w:i w:val="0"/>
                <w:caps w:val="0"/>
                <w:spacing w:val="0"/>
                <w:w w:val="100"/>
                <w:sz w:val="22"/>
                <w:szCs w:val="22"/>
                <w:lang w:val="en-US" w:eastAsia="zh-CN"/>
              </w:rPr>
            </w:pPr>
            <w:r>
              <w:rPr>
                <w:rFonts w:hint="eastAsia" w:ascii="宋体" w:hAnsi="宋体" w:eastAsia="宋体" w:cs="宋体"/>
                <w:b w:val="0"/>
                <w:i w:val="0"/>
                <w:caps w:val="0"/>
                <w:spacing w:val="0"/>
                <w:w w:val="100"/>
                <w:sz w:val="22"/>
                <w:szCs w:val="22"/>
                <w:lang w:val="en-US" w:eastAsia="zh-CN"/>
              </w:rPr>
              <w:t>3.168m³</w:t>
            </w:r>
          </w:p>
          <w:p w14:paraId="0A9F377D">
            <w:pPr>
              <w:keepNext w:val="0"/>
              <w:keepLines w:val="0"/>
              <w:pageBreakBefore w:val="0"/>
              <w:widowControl/>
              <w:suppressLineNumbers w:val="0"/>
              <w:kinsoku/>
              <w:wordWrap/>
              <w:overflowPunct/>
              <w:topLinePunct w:val="0"/>
              <w:autoSpaceDE/>
              <w:autoSpaceDN/>
              <w:bidi w:val="0"/>
              <w:adjustRightInd w:val="0"/>
              <w:snapToGrid/>
              <w:spacing w:before="0" w:beforeAutospacing="0" w:after="0" w:afterAutospacing="0" w:line="300" w:lineRule="exact"/>
              <w:jc w:val="center"/>
              <w:textAlignment w:val="center"/>
              <w:rPr>
                <w:rFonts w:hint="eastAsia" w:ascii="宋体" w:hAnsi="宋体" w:eastAsia="宋体" w:cs="宋体"/>
                <w:b w:val="0"/>
                <w:i w:val="0"/>
                <w:caps w:val="0"/>
                <w:spacing w:val="0"/>
                <w:w w:val="100"/>
                <w:sz w:val="22"/>
                <w:szCs w:val="22"/>
                <w:lang w:val="en-US" w:eastAsia="zh-CN"/>
              </w:rPr>
            </w:pPr>
            <w:r>
              <w:rPr>
                <w:rFonts w:hint="eastAsia" w:ascii="宋体" w:hAnsi="宋体" w:eastAsia="宋体" w:cs="宋体"/>
                <w:b w:val="0"/>
                <w:i w:val="0"/>
                <w:caps w:val="0"/>
                <w:spacing w:val="0"/>
                <w:w w:val="100"/>
                <w:sz w:val="22"/>
                <w:szCs w:val="22"/>
                <w:lang w:val="en-US" w:eastAsia="zh-CN"/>
              </w:rPr>
              <w:t>1次/2月</w:t>
            </w:r>
          </w:p>
          <w:p w14:paraId="70A188A0">
            <w:pPr>
              <w:keepNext w:val="0"/>
              <w:keepLines w:val="0"/>
              <w:pageBreakBefore w:val="0"/>
              <w:widowControl/>
              <w:suppressLineNumbers w:val="0"/>
              <w:kinsoku/>
              <w:wordWrap/>
              <w:overflowPunct/>
              <w:topLinePunct w:val="0"/>
              <w:autoSpaceDE/>
              <w:autoSpaceDN/>
              <w:bidi w:val="0"/>
              <w:adjustRightInd w:val="0"/>
              <w:snapToGrid/>
              <w:spacing w:before="0" w:beforeAutospacing="0" w:after="0" w:afterAutospacing="0" w:line="300" w:lineRule="exact"/>
              <w:jc w:val="center"/>
              <w:textAlignment w:val="center"/>
              <w:rPr>
                <w:rFonts w:hint="eastAsia" w:ascii="宋体" w:hAnsi="宋体" w:eastAsia="宋体" w:cs="宋体"/>
                <w:b w:val="0"/>
                <w:i w:val="0"/>
                <w:caps w:val="0"/>
                <w:spacing w:val="0"/>
                <w:w w:val="100"/>
                <w:sz w:val="22"/>
                <w:szCs w:val="22"/>
                <w:lang w:val="en-US" w:eastAsia="zh-CN"/>
              </w:rPr>
            </w:pPr>
            <w:r>
              <w:rPr>
                <w:rFonts w:hint="eastAsia" w:ascii="宋体" w:hAnsi="宋体" w:eastAsia="宋体" w:cs="宋体"/>
                <w:b w:val="0"/>
                <w:i w:val="0"/>
                <w:caps w:val="0"/>
                <w:spacing w:val="0"/>
                <w:w w:val="100"/>
                <w:sz w:val="22"/>
                <w:szCs w:val="22"/>
                <w:lang w:val="en-US" w:eastAsia="zh-CN"/>
              </w:rPr>
              <w:t>即6次/年</w:t>
            </w:r>
          </w:p>
        </w:tc>
        <w:tc>
          <w:tcPr>
            <w:tcW w:w="855" w:type="dxa"/>
            <w:tcBorders>
              <w:tl2br w:val="nil"/>
              <w:tr2bl w:val="nil"/>
            </w:tcBorders>
            <w:shd w:val="clear" w:color="auto" w:fill="auto"/>
            <w:tcMar>
              <w:top w:w="15" w:type="dxa"/>
              <w:left w:w="15" w:type="dxa"/>
              <w:right w:w="15" w:type="dxa"/>
            </w:tcMar>
            <w:vAlign w:val="center"/>
          </w:tcPr>
          <w:p w14:paraId="4F6F3405">
            <w:pPr>
              <w:keepLines w:val="0"/>
              <w:widowControl/>
              <w:suppressLineNumbers w:val="0"/>
              <w:snapToGrid/>
              <w:spacing w:before="0" w:beforeAutospacing="0" w:after="0" w:afterAutospacing="0" w:line="600" w:lineRule="exact"/>
              <w:jc w:val="center"/>
              <w:textAlignment w:val="center"/>
              <w:rPr>
                <w:rFonts w:hint="default" w:ascii="宋体" w:hAnsi="宋体" w:eastAsia="宋体" w:cs="宋体"/>
                <w:b w:val="0"/>
                <w:i w:val="0"/>
                <w:caps w:val="0"/>
                <w:spacing w:val="0"/>
                <w:w w:val="100"/>
                <w:sz w:val="22"/>
                <w:szCs w:val="22"/>
                <w:lang w:val="en-US" w:eastAsia="zh-CN"/>
              </w:rPr>
            </w:pPr>
            <w:r>
              <w:rPr>
                <w:rFonts w:hint="eastAsia" w:ascii="宋体" w:hAnsi="宋体" w:eastAsia="宋体" w:cs="宋体"/>
                <w:b w:val="0"/>
                <w:i w:val="0"/>
                <w:caps w:val="0"/>
                <w:spacing w:val="0"/>
                <w:w w:val="100"/>
                <w:sz w:val="22"/>
                <w:szCs w:val="22"/>
                <w:lang w:val="en-US" w:eastAsia="zh-CN"/>
              </w:rPr>
              <w:t>次</w:t>
            </w:r>
          </w:p>
        </w:tc>
        <w:tc>
          <w:tcPr>
            <w:tcW w:w="885" w:type="dxa"/>
            <w:tcBorders>
              <w:tl2br w:val="nil"/>
              <w:tr2bl w:val="nil"/>
            </w:tcBorders>
            <w:shd w:val="clear" w:color="auto" w:fill="auto"/>
            <w:tcMar>
              <w:top w:w="15" w:type="dxa"/>
              <w:left w:w="15" w:type="dxa"/>
              <w:right w:w="15" w:type="dxa"/>
            </w:tcMar>
            <w:vAlign w:val="center"/>
          </w:tcPr>
          <w:p w14:paraId="6046BFDA">
            <w:pPr>
              <w:keepLines w:val="0"/>
              <w:widowControl/>
              <w:suppressLineNumbers w:val="0"/>
              <w:snapToGrid/>
              <w:spacing w:before="0" w:beforeAutospacing="0" w:after="0" w:afterAutospacing="0" w:line="600" w:lineRule="exact"/>
              <w:jc w:val="center"/>
              <w:textAlignment w:val="center"/>
              <w:rPr>
                <w:rFonts w:hint="eastAsia" w:ascii="宋体" w:hAnsi="宋体" w:eastAsia="宋体" w:cs="宋体"/>
                <w:b w:val="0"/>
                <w:i w:val="0"/>
                <w:caps w:val="0"/>
                <w:spacing w:val="0"/>
                <w:w w:val="100"/>
                <w:sz w:val="22"/>
                <w:szCs w:val="22"/>
                <w:lang w:val="en-US" w:eastAsia="zh-CN"/>
              </w:rPr>
            </w:pPr>
            <w:r>
              <w:rPr>
                <w:rFonts w:hint="eastAsia" w:ascii="宋体" w:hAnsi="宋体" w:eastAsia="宋体" w:cs="宋体"/>
                <w:b w:val="0"/>
                <w:i w:val="0"/>
                <w:caps w:val="0"/>
                <w:spacing w:val="0"/>
                <w:w w:val="100"/>
                <w:sz w:val="22"/>
                <w:szCs w:val="22"/>
                <w:lang w:val="en-US" w:eastAsia="zh-CN"/>
              </w:rPr>
              <w:t>6</w:t>
            </w:r>
          </w:p>
        </w:tc>
        <w:tc>
          <w:tcPr>
            <w:tcW w:w="1141" w:type="dxa"/>
            <w:tcBorders>
              <w:tl2br w:val="nil"/>
              <w:tr2bl w:val="nil"/>
            </w:tcBorders>
            <w:shd w:val="clear" w:color="auto" w:fill="auto"/>
            <w:tcMar>
              <w:top w:w="15" w:type="dxa"/>
              <w:left w:w="15" w:type="dxa"/>
              <w:right w:w="15" w:type="dxa"/>
            </w:tcMar>
            <w:vAlign w:val="center"/>
          </w:tcPr>
          <w:p w14:paraId="1537D354">
            <w:pPr>
              <w:keepLines w:val="0"/>
              <w:widowControl/>
              <w:suppressLineNumbers w:val="0"/>
              <w:snapToGrid/>
              <w:spacing w:before="0" w:beforeAutospacing="0" w:after="0" w:afterAutospacing="0" w:line="600" w:lineRule="exact"/>
              <w:jc w:val="center"/>
              <w:textAlignment w:val="center"/>
              <w:rPr>
                <w:rFonts w:hint="eastAsia" w:ascii="宋体" w:hAnsi="宋体" w:eastAsia="宋体" w:cs="宋体"/>
                <w:b w:val="0"/>
                <w:i w:val="0"/>
                <w:caps w:val="0"/>
                <w:spacing w:val="0"/>
                <w:w w:val="100"/>
                <w:sz w:val="22"/>
                <w:szCs w:val="22"/>
                <w:lang w:val="en-US" w:eastAsia="zh-CN"/>
              </w:rPr>
            </w:pPr>
          </w:p>
        </w:tc>
        <w:tc>
          <w:tcPr>
            <w:tcW w:w="1260" w:type="dxa"/>
            <w:tcBorders>
              <w:tl2br w:val="nil"/>
              <w:tr2bl w:val="nil"/>
            </w:tcBorders>
            <w:shd w:val="clear" w:color="auto" w:fill="auto"/>
            <w:tcMar>
              <w:top w:w="15" w:type="dxa"/>
              <w:left w:w="15" w:type="dxa"/>
              <w:right w:w="15" w:type="dxa"/>
            </w:tcMar>
            <w:vAlign w:val="center"/>
          </w:tcPr>
          <w:p w14:paraId="4626E629">
            <w:pPr>
              <w:keepLines w:val="0"/>
              <w:widowControl/>
              <w:suppressLineNumbers w:val="0"/>
              <w:snapToGrid/>
              <w:spacing w:before="0" w:beforeAutospacing="0" w:after="0" w:afterAutospacing="0" w:line="600" w:lineRule="exact"/>
              <w:jc w:val="center"/>
              <w:textAlignment w:val="center"/>
              <w:rPr>
                <w:rFonts w:hint="default" w:ascii="宋体" w:hAnsi="宋体" w:eastAsia="宋体" w:cs="宋体"/>
                <w:b w:val="0"/>
                <w:i w:val="0"/>
                <w:caps w:val="0"/>
                <w:spacing w:val="0"/>
                <w:w w:val="100"/>
                <w:sz w:val="22"/>
                <w:szCs w:val="22"/>
                <w:lang w:val="en-US" w:eastAsia="zh-CN"/>
              </w:rPr>
            </w:pPr>
          </w:p>
        </w:tc>
      </w:tr>
      <w:tr w14:paraId="4D4D370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0" w:type="dxa"/>
            <w:bottom w:w="0" w:type="dxa"/>
            <w:right w:w="0" w:type="dxa"/>
          </w:tblCellMar>
        </w:tblPrEx>
        <w:trPr>
          <w:trHeight w:val="692" w:hRule="atLeast"/>
          <w:jc w:val="center"/>
        </w:trPr>
        <w:tc>
          <w:tcPr>
            <w:tcW w:w="810" w:type="dxa"/>
            <w:tcBorders>
              <w:tl2br w:val="nil"/>
              <w:tr2bl w:val="nil"/>
            </w:tcBorders>
            <w:shd w:val="clear" w:color="auto" w:fill="auto"/>
            <w:tcMar>
              <w:top w:w="15" w:type="dxa"/>
              <w:left w:w="15" w:type="dxa"/>
              <w:right w:w="15" w:type="dxa"/>
            </w:tcMar>
            <w:vAlign w:val="center"/>
          </w:tcPr>
          <w:p w14:paraId="56A648BA">
            <w:pPr>
              <w:keepLines w:val="0"/>
              <w:widowControl/>
              <w:suppressLineNumbers w:val="0"/>
              <w:snapToGrid/>
              <w:spacing w:before="0" w:beforeAutospacing="0" w:after="0" w:afterAutospacing="0" w:line="600" w:lineRule="exact"/>
              <w:jc w:val="center"/>
              <w:textAlignment w:val="center"/>
              <w:rPr>
                <w:rFonts w:hint="eastAsia" w:ascii="宋体" w:hAnsi="宋体" w:eastAsia="宋体" w:cs="宋体"/>
                <w:b w:val="0"/>
                <w:i w:val="0"/>
                <w:caps w:val="0"/>
                <w:spacing w:val="0"/>
                <w:w w:val="100"/>
                <w:sz w:val="22"/>
                <w:szCs w:val="22"/>
                <w:lang w:val="en-US" w:eastAsia="zh-CN"/>
              </w:rPr>
            </w:pPr>
            <w:r>
              <w:rPr>
                <w:rFonts w:hint="eastAsia" w:ascii="宋体" w:hAnsi="宋体" w:eastAsia="宋体" w:cs="宋体"/>
                <w:b w:val="0"/>
                <w:i w:val="0"/>
                <w:caps w:val="0"/>
                <w:spacing w:val="0"/>
                <w:w w:val="100"/>
                <w:sz w:val="22"/>
                <w:szCs w:val="22"/>
                <w:lang w:val="en-US" w:eastAsia="zh-CN"/>
              </w:rPr>
              <w:t>4</w:t>
            </w:r>
          </w:p>
        </w:tc>
        <w:tc>
          <w:tcPr>
            <w:tcW w:w="2025" w:type="dxa"/>
            <w:tcBorders>
              <w:tl2br w:val="nil"/>
              <w:tr2bl w:val="nil"/>
            </w:tcBorders>
            <w:shd w:val="clear" w:color="auto" w:fill="auto"/>
            <w:tcMar>
              <w:top w:w="15" w:type="dxa"/>
              <w:left w:w="15" w:type="dxa"/>
              <w:right w:w="15" w:type="dxa"/>
            </w:tcMar>
            <w:vAlign w:val="center"/>
          </w:tcPr>
          <w:p w14:paraId="16E8CF7C">
            <w:pPr>
              <w:keepNext w:val="0"/>
              <w:keepLines w:val="0"/>
              <w:pageBreakBefore w:val="0"/>
              <w:widowControl/>
              <w:suppressLineNumbers w:val="0"/>
              <w:kinsoku/>
              <w:wordWrap/>
              <w:overflowPunct/>
              <w:topLinePunct w:val="0"/>
              <w:autoSpaceDE/>
              <w:autoSpaceDN/>
              <w:bidi w:val="0"/>
              <w:adjustRightInd w:val="0"/>
              <w:snapToGrid/>
              <w:spacing w:before="0" w:beforeAutospacing="0" w:after="0" w:afterAutospacing="0" w:line="300" w:lineRule="exact"/>
              <w:jc w:val="center"/>
              <w:textAlignment w:val="center"/>
              <w:rPr>
                <w:rFonts w:hint="eastAsia" w:ascii="宋体" w:hAnsi="宋体" w:eastAsia="宋体" w:cs="宋体"/>
                <w:b w:val="0"/>
                <w:i w:val="0"/>
                <w:caps w:val="0"/>
                <w:spacing w:val="0"/>
                <w:w w:val="100"/>
                <w:sz w:val="22"/>
                <w:szCs w:val="22"/>
                <w:lang w:val="en-US" w:eastAsia="zh-CN"/>
              </w:rPr>
            </w:pPr>
            <w:r>
              <w:rPr>
                <w:rFonts w:hint="eastAsia" w:ascii="宋体" w:hAnsi="宋体" w:eastAsia="宋体" w:cs="宋体"/>
                <w:b w:val="0"/>
                <w:i w:val="0"/>
                <w:caps w:val="0"/>
                <w:spacing w:val="0"/>
                <w:w w:val="100"/>
                <w:sz w:val="22"/>
                <w:szCs w:val="22"/>
                <w:lang w:val="en-US" w:eastAsia="zh-CN"/>
              </w:rPr>
              <w:t>化粪池</w:t>
            </w:r>
          </w:p>
        </w:tc>
        <w:tc>
          <w:tcPr>
            <w:tcW w:w="1950" w:type="dxa"/>
            <w:tcBorders>
              <w:tl2br w:val="nil"/>
              <w:tr2bl w:val="nil"/>
            </w:tcBorders>
            <w:shd w:val="clear" w:color="auto" w:fill="auto"/>
            <w:tcMar>
              <w:top w:w="15" w:type="dxa"/>
              <w:left w:w="15" w:type="dxa"/>
              <w:right w:w="15" w:type="dxa"/>
            </w:tcMar>
            <w:vAlign w:val="center"/>
          </w:tcPr>
          <w:p w14:paraId="416F3FB1">
            <w:pPr>
              <w:keepNext w:val="0"/>
              <w:keepLines w:val="0"/>
              <w:pageBreakBefore w:val="0"/>
              <w:widowControl/>
              <w:suppressLineNumbers w:val="0"/>
              <w:kinsoku/>
              <w:wordWrap/>
              <w:overflowPunct/>
              <w:topLinePunct w:val="0"/>
              <w:autoSpaceDE/>
              <w:autoSpaceDN/>
              <w:bidi w:val="0"/>
              <w:adjustRightInd w:val="0"/>
              <w:snapToGrid/>
              <w:spacing w:before="0" w:beforeAutospacing="0" w:after="0" w:afterAutospacing="0" w:line="300" w:lineRule="exact"/>
              <w:jc w:val="center"/>
              <w:textAlignment w:val="center"/>
              <w:rPr>
                <w:rFonts w:hint="eastAsia" w:ascii="宋体" w:hAnsi="宋体" w:eastAsia="宋体" w:cs="宋体"/>
                <w:b w:val="0"/>
                <w:i w:val="0"/>
                <w:caps w:val="0"/>
                <w:spacing w:val="0"/>
                <w:w w:val="100"/>
                <w:sz w:val="22"/>
                <w:szCs w:val="22"/>
                <w:lang w:val="en-US" w:eastAsia="zh-CN"/>
              </w:rPr>
            </w:pPr>
            <w:r>
              <w:rPr>
                <w:rFonts w:hint="eastAsia" w:ascii="宋体" w:hAnsi="宋体" w:eastAsia="宋体" w:cs="宋体"/>
                <w:b w:val="0"/>
                <w:i w:val="0"/>
                <w:caps w:val="0"/>
                <w:spacing w:val="0"/>
                <w:w w:val="100"/>
                <w:sz w:val="22"/>
                <w:szCs w:val="22"/>
                <w:lang w:val="en-US" w:eastAsia="zh-CN"/>
              </w:rPr>
              <w:t>100m³</w:t>
            </w:r>
          </w:p>
          <w:p w14:paraId="0D0F1D5A">
            <w:pPr>
              <w:keepNext w:val="0"/>
              <w:keepLines w:val="0"/>
              <w:pageBreakBefore w:val="0"/>
              <w:widowControl/>
              <w:suppressLineNumbers w:val="0"/>
              <w:kinsoku/>
              <w:wordWrap/>
              <w:overflowPunct/>
              <w:topLinePunct w:val="0"/>
              <w:autoSpaceDE/>
              <w:autoSpaceDN/>
              <w:bidi w:val="0"/>
              <w:adjustRightInd w:val="0"/>
              <w:snapToGrid/>
              <w:spacing w:before="0" w:beforeAutospacing="0" w:after="0" w:afterAutospacing="0" w:line="300" w:lineRule="exact"/>
              <w:jc w:val="center"/>
              <w:textAlignment w:val="center"/>
              <w:rPr>
                <w:rFonts w:hint="eastAsia" w:ascii="宋体" w:hAnsi="宋体" w:eastAsia="宋体" w:cs="宋体"/>
                <w:b w:val="0"/>
                <w:i w:val="0"/>
                <w:caps w:val="0"/>
                <w:spacing w:val="0"/>
                <w:w w:val="100"/>
                <w:sz w:val="22"/>
                <w:szCs w:val="22"/>
                <w:lang w:val="en-US" w:eastAsia="zh-CN"/>
              </w:rPr>
            </w:pPr>
            <w:r>
              <w:rPr>
                <w:rFonts w:hint="eastAsia" w:ascii="宋体" w:hAnsi="宋体" w:eastAsia="宋体" w:cs="宋体"/>
                <w:b w:val="0"/>
                <w:i w:val="0"/>
                <w:caps w:val="0"/>
                <w:spacing w:val="0"/>
                <w:w w:val="100"/>
                <w:sz w:val="22"/>
                <w:szCs w:val="22"/>
                <w:lang w:val="en-US" w:eastAsia="zh-CN"/>
              </w:rPr>
              <w:t>2次/年</w:t>
            </w:r>
          </w:p>
        </w:tc>
        <w:tc>
          <w:tcPr>
            <w:tcW w:w="855" w:type="dxa"/>
            <w:tcBorders>
              <w:tl2br w:val="nil"/>
              <w:tr2bl w:val="nil"/>
            </w:tcBorders>
            <w:shd w:val="clear" w:color="auto" w:fill="auto"/>
            <w:tcMar>
              <w:top w:w="15" w:type="dxa"/>
              <w:left w:w="15" w:type="dxa"/>
              <w:right w:w="15" w:type="dxa"/>
            </w:tcMar>
            <w:vAlign w:val="center"/>
          </w:tcPr>
          <w:p w14:paraId="7CE2E082">
            <w:pPr>
              <w:keepLines w:val="0"/>
              <w:widowControl/>
              <w:suppressLineNumbers w:val="0"/>
              <w:snapToGrid/>
              <w:spacing w:before="0" w:beforeAutospacing="0" w:after="0" w:afterAutospacing="0" w:line="600" w:lineRule="exact"/>
              <w:jc w:val="center"/>
              <w:textAlignment w:val="center"/>
              <w:rPr>
                <w:rFonts w:hint="eastAsia" w:ascii="宋体" w:hAnsi="宋体" w:eastAsia="宋体" w:cs="宋体"/>
                <w:b w:val="0"/>
                <w:i w:val="0"/>
                <w:caps w:val="0"/>
                <w:spacing w:val="0"/>
                <w:w w:val="100"/>
                <w:sz w:val="22"/>
                <w:szCs w:val="22"/>
                <w:lang w:val="en-US" w:eastAsia="zh-CN"/>
              </w:rPr>
            </w:pPr>
            <w:r>
              <w:rPr>
                <w:rFonts w:hint="eastAsia" w:ascii="宋体" w:hAnsi="宋体" w:eastAsia="宋体" w:cs="宋体"/>
                <w:b w:val="0"/>
                <w:i w:val="0"/>
                <w:caps w:val="0"/>
                <w:spacing w:val="0"/>
                <w:w w:val="100"/>
                <w:sz w:val="22"/>
                <w:szCs w:val="22"/>
                <w:lang w:val="en-US" w:eastAsia="zh-CN"/>
              </w:rPr>
              <w:t>次</w:t>
            </w:r>
          </w:p>
        </w:tc>
        <w:tc>
          <w:tcPr>
            <w:tcW w:w="885" w:type="dxa"/>
            <w:tcBorders>
              <w:tl2br w:val="nil"/>
              <w:tr2bl w:val="nil"/>
            </w:tcBorders>
            <w:shd w:val="clear" w:color="auto" w:fill="auto"/>
            <w:tcMar>
              <w:top w:w="15" w:type="dxa"/>
              <w:left w:w="15" w:type="dxa"/>
              <w:right w:w="15" w:type="dxa"/>
            </w:tcMar>
            <w:vAlign w:val="center"/>
          </w:tcPr>
          <w:p w14:paraId="6E5A30E9">
            <w:pPr>
              <w:keepLines w:val="0"/>
              <w:widowControl/>
              <w:suppressLineNumbers w:val="0"/>
              <w:snapToGrid/>
              <w:spacing w:before="0" w:beforeAutospacing="0" w:after="0" w:afterAutospacing="0" w:line="600" w:lineRule="exact"/>
              <w:jc w:val="center"/>
              <w:textAlignment w:val="center"/>
              <w:rPr>
                <w:rFonts w:hint="eastAsia" w:ascii="宋体" w:hAnsi="宋体" w:eastAsia="宋体" w:cs="宋体"/>
                <w:b w:val="0"/>
                <w:i w:val="0"/>
                <w:caps w:val="0"/>
                <w:spacing w:val="0"/>
                <w:w w:val="100"/>
                <w:sz w:val="22"/>
                <w:szCs w:val="22"/>
                <w:lang w:val="en-US" w:eastAsia="zh-CN"/>
              </w:rPr>
            </w:pPr>
            <w:r>
              <w:rPr>
                <w:rFonts w:hint="eastAsia" w:ascii="宋体" w:hAnsi="宋体" w:eastAsia="宋体" w:cs="宋体"/>
                <w:b w:val="0"/>
                <w:i w:val="0"/>
                <w:caps w:val="0"/>
                <w:spacing w:val="0"/>
                <w:w w:val="100"/>
                <w:sz w:val="22"/>
                <w:szCs w:val="22"/>
                <w:lang w:val="en-US" w:eastAsia="zh-CN"/>
              </w:rPr>
              <w:t>2</w:t>
            </w:r>
          </w:p>
        </w:tc>
        <w:tc>
          <w:tcPr>
            <w:tcW w:w="1141" w:type="dxa"/>
            <w:tcBorders>
              <w:tl2br w:val="nil"/>
              <w:tr2bl w:val="nil"/>
            </w:tcBorders>
            <w:shd w:val="clear" w:color="auto" w:fill="auto"/>
            <w:tcMar>
              <w:top w:w="15" w:type="dxa"/>
              <w:left w:w="15" w:type="dxa"/>
              <w:right w:w="15" w:type="dxa"/>
            </w:tcMar>
            <w:vAlign w:val="center"/>
          </w:tcPr>
          <w:p w14:paraId="279866C1">
            <w:pPr>
              <w:keepLines w:val="0"/>
              <w:widowControl/>
              <w:suppressLineNumbers w:val="0"/>
              <w:snapToGrid/>
              <w:spacing w:before="0" w:beforeAutospacing="0" w:after="0" w:afterAutospacing="0" w:line="600" w:lineRule="exact"/>
              <w:jc w:val="center"/>
              <w:textAlignment w:val="center"/>
              <w:rPr>
                <w:rFonts w:hint="default" w:ascii="宋体" w:hAnsi="宋体" w:eastAsia="宋体" w:cs="宋体"/>
                <w:b w:val="0"/>
                <w:i w:val="0"/>
                <w:caps w:val="0"/>
                <w:spacing w:val="0"/>
                <w:w w:val="100"/>
                <w:sz w:val="22"/>
                <w:szCs w:val="22"/>
                <w:lang w:val="en-US" w:eastAsia="zh-CN"/>
              </w:rPr>
            </w:pPr>
          </w:p>
        </w:tc>
        <w:tc>
          <w:tcPr>
            <w:tcW w:w="1260" w:type="dxa"/>
            <w:tcBorders>
              <w:tl2br w:val="nil"/>
              <w:tr2bl w:val="nil"/>
            </w:tcBorders>
            <w:shd w:val="clear" w:color="auto" w:fill="auto"/>
            <w:tcMar>
              <w:top w:w="15" w:type="dxa"/>
              <w:left w:w="15" w:type="dxa"/>
              <w:right w:w="15" w:type="dxa"/>
            </w:tcMar>
            <w:vAlign w:val="center"/>
          </w:tcPr>
          <w:p w14:paraId="35FC4A18">
            <w:pPr>
              <w:keepLines w:val="0"/>
              <w:widowControl/>
              <w:suppressLineNumbers w:val="0"/>
              <w:snapToGrid/>
              <w:spacing w:before="0" w:beforeAutospacing="0" w:after="0" w:afterAutospacing="0" w:line="600" w:lineRule="exact"/>
              <w:jc w:val="center"/>
              <w:textAlignment w:val="center"/>
              <w:rPr>
                <w:rFonts w:hint="eastAsia" w:ascii="宋体" w:hAnsi="宋体" w:eastAsia="宋体" w:cs="宋体"/>
                <w:b w:val="0"/>
                <w:i w:val="0"/>
                <w:caps w:val="0"/>
                <w:spacing w:val="0"/>
                <w:w w:val="100"/>
                <w:sz w:val="22"/>
                <w:szCs w:val="22"/>
                <w:lang w:val="en-US" w:eastAsia="zh-CN"/>
              </w:rPr>
            </w:pPr>
          </w:p>
        </w:tc>
      </w:tr>
      <w:tr w14:paraId="49A8AA8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0" w:type="dxa"/>
            <w:bottom w:w="0" w:type="dxa"/>
            <w:right w:w="0" w:type="dxa"/>
          </w:tblCellMar>
        </w:tblPrEx>
        <w:trPr>
          <w:trHeight w:val="283" w:hRule="atLeast"/>
          <w:jc w:val="center"/>
        </w:trPr>
        <w:tc>
          <w:tcPr>
            <w:tcW w:w="810" w:type="dxa"/>
            <w:tcBorders>
              <w:tl2br w:val="nil"/>
              <w:tr2bl w:val="nil"/>
            </w:tcBorders>
            <w:shd w:val="clear" w:color="auto" w:fill="auto"/>
            <w:tcMar>
              <w:top w:w="15" w:type="dxa"/>
              <w:left w:w="15" w:type="dxa"/>
              <w:right w:w="15" w:type="dxa"/>
            </w:tcMar>
            <w:vAlign w:val="center"/>
          </w:tcPr>
          <w:p w14:paraId="068ACAB4">
            <w:pPr>
              <w:keepLines w:val="0"/>
              <w:widowControl/>
              <w:suppressLineNumbers w:val="0"/>
              <w:snapToGrid/>
              <w:spacing w:before="0" w:beforeAutospacing="0" w:after="0" w:afterAutospacing="0" w:line="600" w:lineRule="exact"/>
              <w:jc w:val="center"/>
              <w:textAlignment w:val="center"/>
              <w:rPr>
                <w:rFonts w:hint="eastAsia" w:ascii="宋体" w:hAnsi="宋体" w:eastAsia="宋体" w:cs="宋体"/>
                <w:b w:val="0"/>
                <w:i w:val="0"/>
                <w:caps w:val="0"/>
                <w:spacing w:val="0"/>
                <w:w w:val="100"/>
                <w:sz w:val="22"/>
                <w:szCs w:val="22"/>
                <w:lang w:val="en-US" w:eastAsia="zh-CN"/>
              </w:rPr>
            </w:pPr>
            <w:r>
              <w:rPr>
                <w:rFonts w:hint="eastAsia" w:ascii="宋体" w:hAnsi="宋体" w:eastAsia="宋体" w:cs="宋体"/>
                <w:b w:val="0"/>
                <w:i w:val="0"/>
                <w:caps w:val="0"/>
                <w:spacing w:val="0"/>
                <w:w w:val="100"/>
                <w:sz w:val="22"/>
                <w:szCs w:val="22"/>
                <w:lang w:val="en-US" w:eastAsia="zh-CN"/>
              </w:rPr>
              <w:t>5</w:t>
            </w:r>
          </w:p>
        </w:tc>
        <w:tc>
          <w:tcPr>
            <w:tcW w:w="2025" w:type="dxa"/>
            <w:tcBorders>
              <w:tl2br w:val="nil"/>
              <w:tr2bl w:val="nil"/>
            </w:tcBorders>
            <w:shd w:val="clear" w:color="auto" w:fill="auto"/>
            <w:tcMar>
              <w:top w:w="15" w:type="dxa"/>
              <w:left w:w="15" w:type="dxa"/>
              <w:right w:w="15" w:type="dxa"/>
            </w:tcMar>
            <w:vAlign w:val="center"/>
          </w:tcPr>
          <w:p w14:paraId="672CAAD2">
            <w:pPr>
              <w:keepNext w:val="0"/>
              <w:keepLines w:val="0"/>
              <w:pageBreakBefore w:val="0"/>
              <w:widowControl/>
              <w:suppressLineNumbers w:val="0"/>
              <w:kinsoku/>
              <w:wordWrap/>
              <w:overflowPunct/>
              <w:topLinePunct w:val="0"/>
              <w:autoSpaceDE/>
              <w:autoSpaceDN/>
              <w:bidi w:val="0"/>
              <w:adjustRightInd w:val="0"/>
              <w:snapToGrid/>
              <w:spacing w:before="0" w:beforeAutospacing="0" w:after="0" w:afterAutospacing="0" w:line="300" w:lineRule="exact"/>
              <w:jc w:val="center"/>
              <w:textAlignment w:val="center"/>
              <w:rPr>
                <w:rFonts w:hint="eastAsia" w:ascii="宋体" w:hAnsi="宋体" w:eastAsia="宋体" w:cs="宋体"/>
                <w:b w:val="0"/>
                <w:i w:val="0"/>
                <w:caps w:val="0"/>
                <w:spacing w:val="0"/>
                <w:w w:val="100"/>
                <w:sz w:val="22"/>
                <w:szCs w:val="22"/>
                <w:lang w:val="en-US" w:eastAsia="zh-CN"/>
              </w:rPr>
            </w:pPr>
            <w:r>
              <w:rPr>
                <w:rFonts w:hint="eastAsia" w:ascii="宋体" w:hAnsi="宋体" w:eastAsia="宋体" w:cs="宋体"/>
                <w:b w:val="0"/>
                <w:i w:val="0"/>
                <w:caps w:val="0"/>
                <w:spacing w:val="0"/>
                <w:w w:val="100"/>
                <w:sz w:val="22"/>
                <w:szCs w:val="22"/>
                <w:lang w:val="en-US" w:eastAsia="zh-CN"/>
              </w:rPr>
              <w:t>排烟机净化器极板、风机（科禄格）</w:t>
            </w:r>
          </w:p>
        </w:tc>
        <w:tc>
          <w:tcPr>
            <w:tcW w:w="1950" w:type="dxa"/>
            <w:tcBorders>
              <w:tl2br w:val="nil"/>
              <w:tr2bl w:val="nil"/>
            </w:tcBorders>
            <w:shd w:val="clear" w:color="auto" w:fill="auto"/>
            <w:tcMar>
              <w:top w:w="15" w:type="dxa"/>
              <w:left w:w="15" w:type="dxa"/>
              <w:right w:w="15" w:type="dxa"/>
            </w:tcMar>
            <w:vAlign w:val="center"/>
          </w:tcPr>
          <w:p w14:paraId="6940EFB5">
            <w:pPr>
              <w:keepNext w:val="0"/>
              <w:keepLines w:val="0"/>
              <w:pageBreakBefore w:val="0"/>
              <w:widowControl/>
              <w:suppressLineNumbers w:val="0"/>
              <w:kinsoku/>
              <w:wordWrap/>
              <w:overflowPunct/>
              <w:topLinePunct w:val="0"/>
              <w:autoSpaceDE/>
              <w:autoSpaceDN/>
              <w:bidi w:val="0"/>
              <w:adjustRightInd w:val="0"/>
              <w:snapToGrid/>
              <w:spacing w:before="0" w:beforeAutospacing="0" w:after="0" w:afterAutospacing="0" w:line="300" w:lineRule="exact"/>
              <w:jc w:val="center"/>
              <w:textAlignment w:val="center"/>
              <w:rPr>
                <w:rFonts w:hint="eastAsia" w:ascii="宋体" w:hAnsi="宋体" w:eastAsia="宋体" w:cs="宋体"/>
                <w:b w:val="0"/>
                <w:i w:val="0"/>
                <w:caps w:val="0"/>
                <w:spacing w:val="0"/>
                <w:w w:val="100"/>
                <w:sz w:val="22"/>
                <w:szCs w:val="22"/>
                <w:lang w:val="en-US" w:eastAsia="zh-CN"/>
              </w:rPr>
            </w:pPr>
            <w:r>
              <w:rPr>
                <w:rFonts w:hint="eastAsia" w:ascii="宋体" w:hAnsi="宋体" w:eastAsia="宋体" w:cs="宋体"/>
                <w:b w:val="0"/>
                <w:i w:val="0"/>
                <w:caps w:val="0"/>
                <w:spacing w:val="0"/>
                <w:w w:val="100"/>
                <w:sz w:val="22"/>
                <w:szCs w:val="22"/>
                <w:lang w:val="en-US" w:eastAsia="zh-CN"/>
              </w:rPr>
              <w:t>50000m³/h*5</w:t>
            </w:r>
          </w:p>
          <w:p w14:paraId="539E87F6">
            <w:pPr>
              <w:keepNext w:val="0"/>
              <w:keepLines w:val="0"/>
              <w:pageBreakBefore w:val="0"/>
              <w:widowControl/>
              <w:suppressLineNumbers w:val="0"/>
              <w:kinsoku/>
              <w:wordWrap/>
              <w:overflowPunct/>
              <w:topLinePunct w:val="0"/>
              <w:autoSpaceDE/>
              <w:autoSpaceDN/>
              <w:bidi w:val="0"/>
              <w:adjustRightInd w:val="0"/>
              <w:snapToGrid/>
              <w:spacing w:before="0" w:beforeAutospacing="0" w:after="0" w:afterAutospacing="0" w:line="300" w:lineRule="exact"/>
              <w:jc w:val="center"/>
              <w:textAlignment w:val="center"/>
              <w:rPr>
                <w:rFonts w:hint="eastAsia" w:ascii="宋体" w:hAnsi="宋体" w:eastAsia="宋体" w:cs="宋体"/>
                <w:b w:val="0"/>
                <w:i w:val="0"/>
                <w:caps w:val="0"/>
                <w:spacing w:val="0"/>
                <w:w w:val="100"/>
                <w:sz w:val="22"/>
                <w:szCs w:val="22"/>
                <w:lang w:val="en-US" w:eastAsia="zh-CN"/>
              </w:rPr>
            </w:pPr>
            <w:r>
              <w:rPr>
                <w:rFonts w:hint="eastAsia" w:ascii="宋体" w:hAnsi="宋体" w:eastAsia="宋体" w:cs="宋体"/>
                <w:b w:val="0"/>
                <w:i w:val="0"/>
                <w:caps w:val="0"/>
                <w:spacing w:val="0"/>
                <w:w w:val="100"/>
                <w:sz w:val="22"/>
                <w:szCs w:val="22"/>
                <w:lang w:val="en-US" w:eastAsia="zh-CN"/>
              </w:rPr>
              <w:t>20000m³/h*1</w:t>
            </w:r>
          </w:p>
          <w:p w14:paraId="60C8C4F2">
            <w:pPr>
              <w:keepNext w:val="0"/>
              <w:keepLines w:val="0"/>
              <w:pageBreakBefore w:val="0"/>
              <w:widowControl/>
              <w:suppressLineNumbers w:val="0"/>
              <w:kinsoku/>
              <w:wordWrap/>
              <w:overflowPunct/>
              <w:topLinePunct w:val="0"/>
              <w:autoSpaceDE/>
              <w:autoSpaceDN/>
              <w:bidi w:val="0"/>
              <w:adjustRightInd w:val="0"/>
              <w:snapToGrid/>
              <w:spacing w:before="0" w:beforeAutospacing="0" w:after="0" w:afterAutospacing="0" w:line="300" w:lineRule="exact"/>
              <w:jc w:val="center"/>
              <w:textAlignment w:val="center"/>
              <w:rPr>
                <w:rFonts w:hint="eastAsia" w:ascii="宋体" w:hAnsi="宋体" w:eastAsia="宋体" w:cs="宋体"/>
                <w:b w:val="0"/>
                <w:i w:val="0"/>
                <w:caps w:val="0"/>
                <w:spacing w:val="0"/>
                <w:w w:val="100"/>
                <w:sz w:val="22"/>
                <w:szCs w:val="22"/>
                <w:lang w:val="en-US" w:eastAsia="zh-CN"/>
              </w:rPr>
            </w:pPr>
            <w:r>
              <w:rPr>
                <w:rFonts w:hint="eastAsia" w:ascii="宋体" w:hAnsi="宋体" w:eastAsia="宋体" w:cs="宋体"/>
                <w:b w:val="0"/>
                <w:i w:val="0"/>
                <w:caps w:val="0"/>
                <w:spacing w:val="0"/>
                <w:w w:val="100"/>
                <w:sz w:val="22"/>
                <w:szCs w:val="22"/>
                <w:lang w:val="en-US" w:eastAsia="zh-CN"/>
              </w:rPr>
              <w:t>25000m³/h*1</w:t>
            </w:r>
          </w:p>
          <w:p w14:paraId="4F2B44DB">
            <w:pPr>
              <w:keepNext w:val="0"/>
              <w:keepLines w:val="0"/>
              <w:pageBreakBefore w:val="0"/>
              <w:widowControl/>
              <w:suppressLineNumbers w:val="0"/>
              <w:kinsoku/>
              <w:wordWrap/>
              <w:overflowPunct/>
              <w:topLinePunct w:val="0"/>
              <w:autoSpaceDE/>
              <w:autoSpaceDN/>
              <w:bidi w:val="0"/>
              <w:adjustRightInd w:val="0"/>
              <w:snapToGrid/>
              <w:spacing w:before="0" w:beforeAutospacing="0" w:after="0" w:afterAutospacing="0" w:line="300" w:lineRule="exact"/>
              <w:jc w:val="center"/>
              <w:textAlignment w:val="center"/>
              <w:rPr>
                <w:rFonts w:hint="eastAsia" w:ascii="宋体" w:hAnsi="宋体" w:eastAsia="宋体" w:cs="宋体"/>
                <w:b w:val="0"/>
                <w:i w:val="0"/>
                <w:caps w:val="0"/>
                <w:spacing w:val="0"/>
                <w:w w:val="100"/>
                <w:sz w:val="22"/>
                <w:szCs w:val="22"/>
                <w:lang w:val="en-US" w:eastAsia="zh-CN"/>
              </w:rPr>
            </w:pPr>
            <w:r>
              <w:rPr>
                <w:rFonts w:hint="eastAsia" w:ascii="宋体" w:hAnsi="宋体" w:eastAsia="宋体" w:cs="宋体"/>
                <w:b w:val="0"/>
                <w:i w:val="0"/>
                <w:caps w:val="0"/>
                <w:spacing w:val="0"/>
                <w:w w:val="100"/>
                <w:sz w:val="22"/>
                <w:szCs w:val="22"/>
                <w:lang w:val="en-US" w:eastAsia="zh-CN"/>
              </w:rPr>
              <w:t>1次/季度</w:t>
            </w:r>
          </w:p>
          <w:p w14:paraId="07D3D2A2">
            <w:pPr>
              <w:keepNext w:val="0"/>
              <w:keepLines w:val="0"/>
              <w:pageBreakBefore w:val="0"/>
              <w:widowControl/>
              <w:suppressLineNumbers w:val="0"/>
              <w:kinsoku/>
              <w:wordWrap/>
              <w:overflowPunct/>
              <w:topLinePunct w:val="0"/>
              <w:autoSpaceDE/>
              <w:autoSpaceDN/>
              <w:bidi w:val="0"/>
              <w:adjustRightInd w:val="0"/>
              <w:snapToGrid/>
              <w:spacing w:before="0" w:beforeAutospacing="0" w:after="0" w:afterAutospacing="0" w:line="300" w:lineRule="exact"/>
              <w:jc w:val="center"/>
              <w:textAlignment w:val="center"/>
              <w:rPr>
                <w:rFonts w:hint="eastAsia" w:ascii="宋体" w:hAnsi="宋体" w:eastAsia="宋体" w:cs="宋体"/>
                <w:b w:val="0"/>
                <w:i w:val="0"/>
                <w:caps w:val="0"/>
                <w:spacing w:val="0"/>
                <w:w w:val="100"/>
                <w:sz w:val="22"/>
                <w:szCs w:val="22"/>
                <w:lang w:val="en-US" w:eastAsia="zh-CN"/>
              </w:rPr>
            </w:pPr>
            <w:r>
              <w:rPr>
                <w:rFonts w:hint="eastAsia" w:ascii="宋体" w:hAnsi="宋体" w:eastAsia="宋体" w:cs="宋体"/>
                <w:b w:val="0"/>
                <w:i w:val="0"/>
                <w:caps w:val="0"/>
                <w:spacing w:val="0"/>
                <w:w w:val="100"/>
                <w:sz w:val="22"/>
                <w:szCs w:val="22"/>
                <w:lang w:val="en-US" w:eastAsia="zh-CN"/>
              </w:rPr>
              <w:t>即4次/年</w:t>
            </w:r>
          </w:p>
        </w:tc>
        <w:tc>
          <w:tcPr>
            <w:tcW w:w="855" w:type="dxa"/>
            <w:tcBorders>
              <w:tl2br w:val="nil"/>
              <w:tr2bl w:val="nil"/>
            </w:tcBorders>
            <w:shd w:val="clear" w:color="auto" w:fill="auto"/>
            <w:tcMar>
              <w:top w:w="15" w:type="dxa"/>
              <w:left w:w="15" w:type="dxa"/>
              <w:right w:w="15" w:type="dxa"/>
            </w:tcMar>
            <w:vAlign w:val="center"/>
          </w:tcPr>
          <w:p w14:paraId="03C57A17">
            <w:pPr>
              <w:keepLines w:val="0"/>
              <w:widowControl/>
              <w:suppressLineNumbers w:val="0"/>
              <w:snapToGrid/>
              <w:spacing w:before="0" w:beforeAutospacing="0" w:after="0" w:afterAutospacing="0" w:line="600" w:lineRule="exact"/>
              <w:jc w:val="center"/>
              <w:textAlignment w:val="center"/>
              <w:rPr>
                <w:rFonts w:hint="eastAsia" w:ascii="宋体" w:hAnsi="宋体" w:eastAsia="宋体" w:cs="宋体"/>
                <w:b w:val="0"/>
                <w:i w:val="0"/>
                <w:caps w:val="0"/>
                <w:spacing w:val="0"/>
                <w:w w:val="100"/>
                <w:sz w:val="22"/>
                <w:szCs w:val="22"/>
                <w:lang w:val="en-US" w:eastAsia="zh-CN"/>
              </w:rPr>
            </w:pPr>
            <w:r>
              <w:rPr>
                <w:rFonts w:hint="eastAsia" w:ascii="宋体" w:hAnsi="宋体" w:eastAsia="宋体" w:cs="宋体"/>
                <w:b w:val="0"/>
                <w:i w:val="0"/>
                <w:caps w:val="0"/>
                <w:spacing w:val="0"/>
                <w:w w:val="100"/>
                <w:sz w:val="22"/>
                <w:szCs w:val="22"/>
                <w:lang w:val="en-US" w:eastAsia="zh-CN"/>
              </w:rPr>
              <w:t>次</w:t>
            </w:r>
          </w:p>
        </w:tc>
        <w:tc>
          <w:tcPr>
            <w:tcW w:w="885" w:type="dxa"/>
            <w:tcBorders>
              <w:tl2br w:val="nil"/>
              <w:tr2bl w:val="nil"/>
            </w:tcBorders>
            <w:shd w:val="clear" w:color="auto" w:fill="auto"/>
            <w:tcMar>
              <w:top w:w="15" w:type="dxa"/>
              <w:left w:w="15" w:type="dxa"/>
              <w:right w:w="15" w:type="dxa"/>
            </w:tcMar>
            <w:vAlign w:val="center"/>
          </w:tcPr>
          <w:p w14:paraId="2267C19C">
            <w:pPr>
              <w:keepLines w:val="0"/>
              <w:widowControl/>
              <w:suppressLineNumbers w:val="0"/>
              <w:snapToGrid/>
              <w:spacing w:before="0" w:beforeAutospacing="0" w:after="0" w:afterAutospacing="0" w:line="600" w:lineRule="exact"/>
              <w:jc w:val="center"/>
              <w:textAlignment w:val="center"/>
              <w:rPr>
                <w:rFonts w:hint="eastAsia" w:ascii="宋体" w:hAnsi="宋体" w:eastAsia="宋体" w:cs="宋体"/>
                <w:b w:val="0"/>
                <w:i w:val="0"/>
                <w:caps w:val="0"/>
                <w:spacing w:val="0"/>
                <w:w w:val="100"/>
                <w:sz w:val="22"/>
                <w:szCs w:val="22"/>
                <w:lang w:val="en-US" w:eastAsia="zh-CN"/>
              </w:rPr>
            </w:pPr>
            <w:r>
              <w:rPr>
                <w:rFonts w:hint="eastAsia" w:ascii="宋体" w:hAnsi="宋体" w:eastAsia="宋体" w:cs="宋体"/>
                <w:b w:val="0"/>
                <w:i w:val="0"/>
                <w:caps w:val="0"/>
                <w:spacing w:val="0"/>
                <w:w w:val="100"/>
                <w:sz w:val="22"/>
                <w:szCs w:val="22"/>
                <w:lang w:val="en-US" w:eastAsia="zh-CN"/>
              </w:rPr>
              <w:t>4</w:t>
            </w:r>
          </w:p>
        </w:tc>
        <w:tc>
          <w:tcPr>
            <w:tcW w:w="1141" w:type="dxa"/>
            <w:tcBorders>
              <w:tl2br w:val="nil"/>
              <w:tr2bl w:val="nil"/>
            </w:tcBorders>
            <w:shd w:val="clear" w:color="auto" w:fill="auto"/>
            <w:tcMar>
              <w:top w:w="15" w:type="dxa"/>
              <w:left w:w="15" w:type="dxa"/>
              <w:right w:w="15" w:type="dxa"/>
            </w:tcMar>
            <w:vAlign w:val="center"/>
          </w:tcPr>
          <w:p w14:paraId="29E4A81E">
            <w:pPr>
              <w:keepLines w:val="0"/>
              <w:widowControl/>
              <w:suppressLineNumbers w:val="0"/>
              <w:snapToGrid/>
              <w:spacing w:before="0" w:beforeAutospacing="0" w:after="0" w:afterAutospacing="0" w:line="600" w:lineRule="exact"/>
              <w:jc w:val="center"/>
              <w:textAlignment w:val="center"/>
              <w:rPr>
                <w:rFonts w:hint="default" w:ascii="宋体" w:hAnsi="宋体" w:eastAsia="宋体" w:cs="宋体"/>
                <w:b w:val="0"/>
                <w:i w:val="0"/>
                <w:caps w:val="0"/>
                <w:spacing w:val="0"/>
                <w:w w:val="100"/>
                <w:sz w:val="22"/>
                <w:szCs w:val="22"/>
                <w:lang w:val="en-US" w:eastAsia="zh-CN"/>
              </w:rPr>
            </w:pPr>
          </w:p>
        </w:tc>
        <w:tc>
          <w:tcPr>
            <w:tcW w:w="1260" w:type="dxa"/>
            <w:tcBorders>
              <w:tl2br w:val="nil"/>
              <w:tr2bl w:val="nil"/>
            </w:tcBorders>
            <w:shd w:val="clear" w:color="auto" w:fill="auto"/>
            <w:tcMar>
              <w:top w:w="15" w:type="dxa"/>
              <w:left w:w="15" w:type="dxa"/>
              <w:right w:w="15" w:type="dxa"/>
            </w:tcMar>
            <w:vAlign w:val="center"/>
          </w:tcPr>
          <w:p w14:paraId="4DFED2EB">
            <w:pPr>
              <w:keepLines w:val="0"/>
              <w:widowControl/>
              <w:suppressLineNumbers w:val="0"/>
              <w:snapToGrid/>
              <w:spacing w:before="0" w:beforeAutospacing="0" w:after="0" w:afterAutospacing="0" w:line="600" w:lineRule="exact"/>
              <w:jc w:val="center"/>
              <w:textAlignment w:val="center"/>
              <w:rPr>
                <w:rFonts w:hint="default" w:ascii="宋体" w:hAnsi="宋体" w:eastAsia="宋体" w:cs="宋体"/>
                <w:b w:val="0"/>
                <w:i w:val="0"/>
                <w:caps w:val="0"/>
                <w:spacing w:val="0"/>
                <w:w w:val="100"/>
                <w:sz w:val="22"/>
                <w:szCs w:val="22"/>
                <w:lang w:val="en-US" w:eastAsia="zh-CN"/>
              </w:rPr>
            </w:pPr>
          </w:p>
        </w:tc>
      </w:tr>
      <w:tr w14:paraId="146C78B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0" w:type="dxa"/>
            <w:bottom w:w="0" w:type="dxa"/>
            <w:right w:w="0" w:type="dxa"/>
          </w:tblCellMar>
        </w:tblPrEx>
        <w:trPr>
          <w:trHeight w:val="283" w:hRule="atLeast"/>
          <w:jc w:val="center"/>
        </w:trPr>
        <w:tc>
          <w:tcPr>
            <w:tcW w:w="810" w:type="dxa"/>
            <w:tcBorders>
              <w:tl2br w:val="nil"/>
              <w:tr2bl w:val="nil"/>
            </w:tcBorders>
            <w:shd w:val="clear" w:color="auto" w:fill="auto"/>
            <w:tcMar>
              <w:top w:w="15" w:type="dxa"/>
              <w:left w:w="15" w:type="dxa"/>
              <w:right w:w="15" w:type="dxa"/>
            </w:tcMar>
            <w:vAlign w:val="center"/>
          </w:tcPr>
          <w:p w14:paraId="634A8BF8">
            <w:pPr>
              <w:keepLines w:val="0"/>
              <w:widowControl/>
              <w:suppressLineNumbers w:val="0"/>
              <w:snapToGrid/>
              <w:spacing w:before="0" w:beforeAutospacing="0" w:after="0" w:afterAutospacing="0" w:line="600" w:lineRule="exact"/>
              <w:jc w:val="center"/>
              <w:textAlignment w:val="center"/>
              <w:rPr>
                <w:rFonts w:hint="eastAsia" w:ascii="宋体" w:hAnsi="宋体" w:eastAsia="宋体" w:cs="宋体"/>
                <w:b w:val="0"/>
                <w:i w:val="0"/>
                <w:caps w:val="0"/>
                <w:spacing w:val="0"/>
                <w:w w:val="100"/>
                <w:sz w:val="22"/>
                <w:szCs w:val="22"/>
                <w:lang w:val="en-US" w:eastAsia="zh-CN"/>
              </w:rPr>
            </w:pPr>
            <w:r>
              <w:rPr>
                <w:rFonts w:hint="eastAsia" w:ascii="宋体" w:hAnsi="宋体" w:eastAsia="宋体" w:cs="宋体"/>
                <w:b w:val="0"/>
                <w:i w:val="0"/>
                <w:caps w:val="0"/>
                <w:spacing w:val="0"/>
                <w:w w:val="100"/>
                <w:sz w:val="22"/>
                <w:szCs w:val="22"/>
                <w:lang w:val="en-US" w:eastAsia="zh-CN"/>
              </w:rPr>
              <w:t>6</w:t>
            </w:r>
          </w:p>
        </w:tc>
        <w:tc>
          <w:tcPr>
            <w:tcW w:w="2025" w:type="dxa"/>
            <w:tcBorders>
              <w:tl2br w:val="nil"/>
              <w:tr2bl w:val="nil"/>
            </w:tcBorders>
            <w:shd w:val="clear" w:color="auto" w:fill="auto"/>
            <w:tcMar>
              <w:top w:w="15" w:type="dxa"/>
              <w:left w:w="15" w:type="dxa"/>
              <w:right w:w="15" w:type="dxa"/>
            </w:tcMar>
            <w:vAlign w:val="center"/>
          </w:tcPr>
          <w:p w14:paraId="44D56C53">
            <w:pPr>
              <w:keepNext w:val="0"/>
              <w:keepLines w:val="0"/>
              <w:pageBreakBefore w:val="0"/>
              <w:widowControl/>
              <w:suppressLineNumbers w:val="0"/>
              <w:kinsoku/>
              <w:wordWrap/>
              <w:overflowPunct/>
              <w:topLinePunct w:val="0"/>
              <w:autoSpaceDE/>
              <w:autoSpaceDN/>
              <w:bidi w:val="0"/>
              <w:adjustRightInd w:val="0"/>
              <w:snapToGrid/>
              <w:spacing w:before="0" w:beforeAutospacing="0" w:after="0" w:afterAutospacing="0" w:line="300" w:lineRule="exact"/>
              <w:jc w:val="center"/>
              <w:textAlignment w:val="center"/>
              <w:rPr>
                <w:rFonts w:hint="eastAsia" w:ascii="宋体" w:hAnsi="宋体" w:eastAsia="宋体" w:cs="宋体"/>
                <w:b w:val="0"/>
                <w:i w:val="0"/>
                <w:caps w:val="0"/>
                <w:spacing w:val="0"/>
                <w:w w:val="100"/>
                <w:sz w:val="22"/>
                <w:szCs w:val="22"/>
                <w:lang w:val="en-US" w:eastAsia="zh-CN"/>
              </w:rPr>
            </w:pPr>
            <w:r>
              <w:rPr>
                <w:rFonts w:hint="eastAsia" w:ascii="宋体" w:hAnsi="宋体" w:eastAsia="宋体" w:cs="宋体"/>
                <w:b w:val="0"/>
                <w:i w:val="0"/>
                <w:caps w:val="0"/>
                <w:spacing w:val="0"/>
                <w:w w:val="100"/>
                <w:sz w:val="22"/>
                <w:szCs w:val="22"/>
                <w:lang w:val="en-US" w:eastAsia="zh-CN"/>
              </w:rPr>
              <w:t>油烟管道</w:t>
            </w:r>
          </w:p>
        </w:tc>
        <w:tc>
          <w:tcPr>
            <w:tcW w:w="1950" w:type="dxa"/>
            <w:tcBorders>
              <w:tl2br w:val="nil"/>
              <w:tr2bl w:val="nil"/>
            </w:tcBorders>
            <w:shd w:val="clear" w:color="auto" w:fill="auto"/>
            <w:tcMar>
              <w:top w:w="15" w:type="dxa"/>
              <w:left w:w="15" w:type="dxa"/>
              <w:right w:w="15" w:type="dxa"/>
            </w:tcMar>
            <w:vAlign w:val="center"/>
          </w:tcPr>
          <w:p w14:paraId="3D29619A">
            <w:pPr>
              <w:keepNext w:val="0"/>
              <w:keepLines w:val="0"/>
              <w:pageBreakBefore w:val="0"/>
              <w:widowControl/>
              <w:suppressLineNumbers w:val="0"/>
              <w:kinsoku/>
              <w:wordWrap/>
              <w:overflowPunct/>
              <w:topLinePunct w:val="0"/>
              <w:autoSpaceDE/>
              <w:autoSpaceDN/>
              <w:bidi w:val="0"/>
              <w:adjustRightInd w:val="0"/>
              <w:snapToGrid/>
              <w:spacing w:before="0" w:beforeAutospacing="0" w:after="0" w:afterAutospacing="0" w:line="300" w:lineRule="exact"/>
              <w:jc w:val="center"/>
              <w:textAlignment w:val="center"/>
              <w:rPr>
                <w:rFonts w:hint="eastAsia" w:ascii="宋体" w:hAnsi="宋体" w:eastAsia="宋体" w:cs="宋体"/>
                <w:b w:val="0"/>
                <w:i w:val="0"/>
                <w:caps w:val="0"/>
                <w:spacing w:val="0"/>
                <w:w w:val="100"/>
                <w:sz w:val="22"/>
                <w:szCs w:val="22"/>
                <w:lang w:val="en-US" w:eastAsia="zh-CN"/>
              </w:rPr>
            </w:pPr>
            <w:r>
              <w:rPr>
                <w:rFonts w:hint="eastAsia" w:ascii="宋体" w:hAnsi="宋体" w:eastAsia="宋体" w:cs="宋体"/>
                <w:b w:val="0"/>
                <w:i w:val="0"/>
                <w:caps w:val="0"/>
                <w:spacing w:val="0"/>
                <w:w w:val="100"/>
                <w:sz w:val="22"/>
                <w:szCs w:val="22"/>
                <w:lang w:val="en-US" w:eastAsia="zh-CN"/>
              </w:rPr>
              <w:t>横管364.5米（屋面84米、一层48.007米、二层33.54米、地下室199.04米）</w:t>
            </w:r>
          </w:p>
          <w:p w14:paraId="5C8D7D99">
            <w:pPr>
              <w:keepNext w:val="0"/>
              <w:keepLines w:val="0"/>
              <w:pageBreakBefore w:val="0"/>
              <w:widowControl/>
              <w:suppressLineNumbers w:val="0"/>
              <w:kinsoku/>
              <w:wordWrap/>
              <w:overflowPunct/>
              <w:topLinePunct w:val="0"/>
              <w:autoSpaceDE/>
              <w:autoSpaceDN/>
              <w:bidi w:val="0"/>
              <w:adjustRightInd w:val="0"/>
              <w:snapToGrid/>
              <w:spacing w:before="0" w:beforeAutospacing="0" w:after="0" w:afterAutospacing="0" w:line="300" w:lineRule="exact"/>
              <w:jc w:val="center"/>
              <w:textAlignment w:val="center"/>
              <w:rPr>
                <w:rFonts w:hint="eastAsia" w:ascii="宋体" w:hAnsi="宋体" w:eastAsia="宋体" w:cs="宋体"/>
                <w:b w:val="0"/>
                <w:i w:val="0"/>
                <w:caps w:val="0"/>
                <w:spacing w:val="0"/>
                <w:w w:val="100"/>
                <w:sz w:val="22"/>
                <w:szCs w:val="22"/>
                <w:lang w:val="en-US" w:eastAsia="zh-CN"/>
              </w:rPr>
            </w:pPr>
            <w:r>
              <w:rPr>
                <w:rFonts w:hint="eastAsia" w:ascii="宋体" w:hAnsi="宋体" w:eastAsia="宋体" w:cs="宋体"/>
                <w:b w:val="0"/>
                <w:i w:val="0"/>
                <w:caps w:val="0"/>
                <w:spacing w:val="0"/>
                <w:w w:val="100"/>
                <w:sz w:val="22"/>
                <w:szCs w:val="22"/>
                <w:lang w:val="en-US" w:eastAsia="zh-CN"/>
              </w:rPr>
              <w:t>1次/季度</w:t>
            </w:r>
          </w:p>
          <w:p w14:paraId="07B3F182">
            <w:pPr>
              <w:keepNext w:val="0"/>
              <w:keepLines w:val="0"/>
              <w:pageBreakBefore w:val="0"/>
              <w:widowControl/>
              <w:suppressLineNumbers w:val="0"/>
              <w:kinsoku/>
              <w:wordWrap/>
              <w:overflowPunct/>
              <w:topLinePunct w:val="0"/>
              <w:autoSpaceDE/>
              <w:autoSpaceDN/>
              <w:bidi w:val="0"/>
              <w:adjustRightInd w:val="0"/>
              <w:snapToGrid/>
              <w:spacing w:before="0" w:beforeAutospacing="0" w:after="0" w:afterAutospacing="0" w:line="300" w:lineRule="exact"/>
              <w:jc w:val="center"/>
              <w:textAlignment w:val="center"/>
              <w:rPr>
                <w:rFonts w:hint="eastAsia" w:ascii="宋体" w:hAnsi="宋体" w:eastAsia="宋体" w:cs="宋体"/>
                <w:b w:val="0"/>
                <w:i w:val="0"/>
                <w:caps w:val="0"/>
                <w:spacing w:val="0"/>
                <w:w w:val="100"/>
                <w:sz w:val="22"/>
                <w:szCs w:val="22"/>
                <w:lang w:val="en-US" w:eastAsia="zh-CN"/>
              </w:rPr>
            </w:pPr>
            <w:r>
              <w:rPr>
                <w:rFonts w:hint="eastAsia" w:ascii="宋体" w:hAnsi="宋体" w:eastAsia="宋体" w:cs="宋体"/>
                <w:b w:val="0"/>
                <w:i w:val="0"/>
                <w:caps w:val="0"/>
                <w:spacing w:val="0"/>
                <w:w w:val="100"/>
                <w:sz w:val="22"/>
                <w:szCs w:val="22"/>
                <w:lang w:val="en-US" w:eastAsia="zh-CN"/>
              </w:rPr>
              <w:t>即4次/年</w:t>
            </w:r>
          </w:p>
        </w:tc>
        <w:tc>
          <w:tcPr>
            <w:tcW w:w="855" w:type="dxa"/>
            <w:tcBorders>
              <w:tl2br w:val="nil"/>
              <w:tr2bl w:val="nil"/>
            </w:tcBorders>
            <w:shd w:val="clear" w:color="auto" w:fill="auto"/>
            <w:tcMar>
              <w:top w:w="15" w:type="dxa"/>
              <w:left w:w="15" w:type="dxa"/>
              <w:right w:w="15" w:type="dxa"/>
            </w:tcMar>
            <w:vAlign w:val="center"/>
          </w:tcPr>
          <w:p w14:paraId="54328230">
            <w:pPr>
              <w:keepLines w:val="0"/>
              <w:widowControl/>
              <w:suppressLineNumbers w:val="0"/>
              <w:snapToGrid/>
              <w:spacing w:before="0" w:beforeAutospacing="0" w:after="0" w:afterAutospacing="0" w:line="600" w:lineRule="exact"/>
              <w:jc w:val="center"/>
              <w:textAlignment w:val="center"/>
              <w:rPr>
                <w:rFonts w:hint="eastAsia" w:ascii="宋体" w:hAnsi="宋体" w:eastAsia="宋体" w:cs="宋体"/>
                <w:b w:val="0"/>
                <w:i w:val="0"/>
                <w:caps w:val="0"/>
                <w:spacing w:val="0"/>
                <w:w w:val="100"/>
                <w:sz w:val="22"/>
                <w:szCs w:val="22"/>
                <w:lang w:val="en-US" w:eastAsia="zh-CN"/>
              </w:rPr>
            </w:pPr>
            <w:r>
              <w:rPr>
                <w:rFonts w:hint="eastAsia" w:ascii="宋体" w:hAnsi="宋体" w:eastAsia="宋体" w:cs="宋体"/>
                <w:b w:val="0"/>
                <w:i w:val="0"/>
                <w:caps w:val="0"/>
                <w:spacing w:val="0"/>
                <w:w w:val="100"/>
                <w:sz w:val="22"/>
                <w:szCs w:val="22"/>
                <w:lang w:val="en-US" w:eastAsia="zh-CN"/>
              </w:rPr>
              <w:t>次</w:t>
            </w:r>
          </w:p>
        </w:tc>
        <w:tc>
          <w:tcPr>
            <w:tcW w:w="885" w:type="dxa"/>
            <w:tcBorders>
              <w:tl2br w:val="nil"/>
              <w:tr2bl w:val="nil"/>
            </w:tcBorders>
            <w:shd w:val="clear" w:color="auto" w:fill="auto"/>
            <w:tcMar>
              <w:top w:w="15" w:type="dxa"/>
              <w:left w:w="15" w:type="dxa"/>
              <w:right w:w="15" w:type="dxa"/>
            </w:tcMar>
            <w:vAlign w:val="center"/>
          </w:tcPr>
          <w:p w14:paraId="23E43A38">
            <w:pPr>
              <w:keepLines w:val="0"/>
              <w:widowControl/>
              <w:suppressLineNumbers w:val="0"/>
              <w:snapToGrid/>
              <w:spacing w:before="0" w:beforeAutospacing="0" w:after="0" w:afterAutospacing="0" w:line="600" w:lineRule="exact"/>
              <w:jc w:val="center"/>
              <w:textAlignment w:val="center"/>
              <w:rPr>
                <w:rFonts w:hint="eastAsia" w:ascii="宋体" w:hAnsi="宋体" w:eastAsia="宋体" w:cs="宋体"/>
                <w:b w:val="0"/>
                <w:i w:val="0"/>
                <w:caps w:val="0"/>
                <w:spacing w:val="0"/>
                <w:w w:val="100"/>
                <w:sz w:val="22"/>
                <w:szCs w:val="22"/>
                <w:lang w:val="en-US" w:eastAsia="zh-CN"/>
              </w:rPr>
            </w:pPr>
            <w:r>
              <w:rPr>
                <w:rFonts w:hint="eastAsia" w:ascii="宋体" w:hAnsi="宋体" w:eastAsia="宋体" w:cs="宋体"/>
                <w:b w:val="0"/>
                <w:i w:val="0"/>
                <w:caps w:val="0"/>
                <w:spacing w:val="0"/>
                <w:w w:val="100"/>
                <w:sz w:val="22"/>
                <w:szCs w:val="22"/>
                <w:lang w:val="en-US" w:eastAsia="zh-CN"/>
              </w:rPr>
              <w:t>4</w:t>
            </w:r>
          </w:p>
        </w:tc>
        <w:tc>
          <w:tcPr>
            <w:tcW w:w="1141" w:type="dxa"/>
            <w:tcBorders>
              <w:tl2br w:val="nil"/>
              <w:tr2bl w:val="nil"/>
            </w:tcBorders>
            <w:shd w:val="clear" w:color="auto" w:fill="auto"/>
            <w:tcMar>
              <w:top w:w="15" w:type="dxa"/>
              <w:left w:w="15" w:type="dxa"/>
              <w:right w:w="15" w:type="dxa"/>
            </w:tcMar>
            <w:vAlign w:val="center"/>
          </w:tcPr>
          <w:p w14:paraId="4AFBCAF7">
            <w:pPr>
              <w:keepLines w:val="0"/>
              <w:widowControl/>
              <w:suppressLineNumbers w:val="0"/>
              <w:snapToGrid/>
              <w:spacing w:before="0" w:beforeAutospacing="0" w:after="0" w:afterAutospacing="0" w:line="600" w:lineRule="exact"/>
              <w:jc w:val="center"/>
              <w:textAlignment w:val="center"/>
              <w:rPr>
                <w:rFonts w:hint="default" w:ascii="宋体" w:hAnsi="宋体" w:eastAsia="宋体" w:cs="宋体"/>
                <w:b w:val="0"/>
                <w:i w:val="0"/>
                <w:caps w:val="0"/>
                <w:spacing w:val="0"/>
                <w:w w:val="100"/>
                <w:sz w:val="22"/>
                <w:szCs w:val="22"/>
                <w:lang w:val="en-US" w:eastAsia="zh-CN"/>
              </w:rPr>
            </w:pPr>
          </w:p>
        </w:tc>
        <w:tc>
          <w:tcPr>
            <w:tcW w:w="1260" w:type="dxa"/>
            <w:tcBorders>
              <w:tl2br w:val="nil"/>
              <w:tr2bl w:val="nil"/>
            </w:tcBorders>
            <w:shd w:val="clear" w:color="auto" w:fill="auto"/>
            <w:tcMar>
              <w:top w:w="15" w:type="dxa"/>
              <w:left w:w="15" w:type="dxa"/>
              <w:right w:w="15" w:type="dxa"/>
            </w:tcMar>
            <w:vAlign w:val="center"/>
          </w:tcPr>
          <w:p w14:paraId="6D90AF84">
            <w:pPr>
              <w:keepLines w:val="0"/>
              <w:widowControl/>
              <w:suppressLineNumbers w:val="0"/>
              <w:snapToGrid/>
              <w:spacing w:before="0" w:beforeAutospacing="0" w:after="0" w:afterAutospacing="0" w:line="600" w:lineRule="exact"/>
              <w:jc w:val="center"/>
              <w:textAlignment w:val="center"/>
              <w:rPr>
                <w:rFonts w:hint="default" w:ascii="宋体" w:hAnsi="宋体" w:eastAsia="宋体" w:cs="宋体"/>
                <w:b w:val="0"/>
                <w:i w:val="0"/>
                <w:caps w:val="0"/>
                <w:spacing w:val="0"/>
                <w:w w:val="100"/>
                <w:sz w:val="22"/>
                <w:szCs w:val="22"/>
                <w:lang w:val="en-US" w:eastAsia="zh-CN"/>
              </w:rPr>
            </w:pPr>
          </w:p>
        </w:tc>
      </w:tr>
      <w:tr w14:paraId="1001B57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0" w:type="dxa"/>
            <w:bottom w:w="0" w:type="dxa"/>
            <w:right w:w="0" w:type="dxa"/>
          </w:tblCellMar>
        </w:tblPrEx>
        <w:trPr>
          <w:trHeight w:val="283" w:hRule="atLeast"/>
          <w:jc w:val="center"/>
        </w:trPr>
        <w:tc>
          <w:tcPr>
            <w:tcW w:w="810" w:type="dxa"/>
            <w:tcBorders>
              <w:tl2br w:val="nil"/>
              <w:tr2bl w:val="nil"/>
            </w:tcBorders>
            <w:shd w:val="clear" w:color="auto" w:fill="auto"/>
            <w:tcMar>
              <w:top w:w="15" w:type="dxa"/>
              <w:left w:w="15" w:type="dxa"/>
              <w:right w:w="15" w:type="dxa"/>
            </w:tcMar>
            <w:vAlign w:val="center"/>
          </w:tcPr>
          <w:p w14:paraId="62A725DF">
            <w:pPr>
              <w:keepLines w:val="0"/>
              <w:widowControl/>
              <w:suppressLineNumbers w:val="0"/>
              <w:snapToGrid/>
              <w:spacing w:before="0" w:beforeAutospacing="0" w:after="0" w:afterAutospacing="0" w:line="600" w:lineRule="exact"/>
              <w:jc w:val="center"/>
              <w:textAlignment w:val="center"/>
              <w:rPr>
                <w:rFonts w:hint="eastAsia" w:ascii="宋体" w:hAnsi="宋体" w:eastAsia="宋体" w:cs="宋体"/>
                <w:b w:val="0"/>
                <w:i w:val="0"/>
                <w:caps w:val="0"/>
                <w:spacing w:val="0"/>
                <w:w w:val="100"/>
                <w:sz w:val="22"/>
                <w:szCs w:val="22"/>
                <w:lang w:val="en-US" w:eastAsia="zh-CN"/>
              </w:rPr>
            </w:pPr>
            <w:r>
              <w:rPr>
                <w:rFonts w:hint="eastAsia" w:ascii="宋体" w:hAnsi="宋体" w:eastAsia="宋体" w:cs="宋体"/>
                <w:b w:val="0"/>
                <w:i w:val="0"/>
                <w:caps w:val="0"/>
                <w:spacing w:val="0"/>
                <w:w w:val="100"/>
                <w:sz w:val="22"/>
                <w:szCs w:val="22"/>
                <w:lang w:val="en-US" w:eastAsia="zh-CN"/>
              </w:rPr>
              <w:t>7</w:t>
            </w:r>
          </w:p>
        </w:tc>
        <w:tc>
          <w:tcPr>
            <w:tcW w:w="2025" w:type="dxa"/>
            <w:tcBorders>
              <w:tl2br w:val="nil"/>
              <w:tr2bl w:val="nil"/>
            </w:tcBorders>
            <w:shd w:val="clear" w:color="auto" w:fill="auto"/>
            <w:tcMar>
              <w:top w:w="15" w:type="dxa"/>
              <w:left w:w="15" w:type="dxa"/>
              <w:right w:w="15" w:type="dxa"/>
            </w:tcMar>
            <w:vAlign w:val="center"/>
          </w:tcPr>
          <w:p w14:paraId="053E58FA">
            <w:pPr>
              <w:keepNext w:val="0"/>
              <w:keepLines w:val="0"/>
              <w:pageBreakBefore w:val="0"/>
              <w:widowControl/>
              <w:suppressLineNumbers w:val="0"/>
              <w:kinsoku/>
              <w:wordWrap/>
              <w:overflowPunct/>
              <w:topLinePunct w:val="0"/>
              <w:autoSpaceDE/>
              <w:autoSpaceDN/>
              <w:bidi w:val="0"/>
              <w:adjustRightInd w:val="0"/>
              <w:snapToGrid/>
              <w:spacing w:before="0" w:beforeAutospacing="0" w:after="0" w:afterAutospacing="0" w:line="300" w:lineRule="exact"/>
              <w:jc w:val="center"/>
              <w:textAlignment w:val="center"/>
              <w:rPr>
                <w:rFonts w:hint="eastAsia" w:ascii="宋体" w:hAnsi="宋体" w:eastAsia="宋体" w:cs="宋体"/>
                <w:b w:val="0"/>
                <w:i w:val="0"/>
                <w:caps w:val="0"/>
                <w:spacing w:val="0"/>
                <w:w w:val="100"/>
                <w:sz w:val="22"/>
                <w:szCs w:val="22"/>
                <w:lang w:val="en-US" w:eastAsia="zh-CN"/>
              </w:rPr>
            </w:pPr>
            <w:r>
              <w:rPr>
                <w:rFonts w:hint="eastAsia" w:ascii="宋体" w:hAnsi="宋体" w:eastAsia="宋体" w:cs="宋体"/>
                <w:b w:val="0"/>
                <w:i w:val="0"/>
                <w:caps w:val="0"/>
                <w:spacing w:val="0"/>
                <w:w w:val="100"/>
                <w:sz w:val="22"/>
                <w:szCs w:val="22"/>
                <w:lang w:val="en-US" w:eastAsia="zh-CN"/>
              </w:rPr>
              <w:t>卫生间、虹吸雨排水主、立管</w:t>
            </w:r>
          </w:p>
        </w:tc>
        <w:tc>
          <w:tcPr>
            <w:tcW w:w="1950" w:type="dxa"/>
            <w:tcBorders>
              <w:tl2br w:val="nil"/>
              <w:tr2bl w:val="nil"/>
            </w:tcBorders>
            <w:shd w:val="clear" w:color="auto" w:fill="auto"/>
            <w:tcMar>
              <w:top w:w="15" w:type="dxa"/>
              <w:left w:w="15" w:type="dxa"/>
              <w:right w:w="15" w:type="dxa"/>
            </w:tcMar>
            <w:vAlign w:val="center"/>
          </w:tcPr>
          <w:p w14:paraId="65CC0033">
            <w:pPr>
              <w:keepNext w:val="0"/>
              <w:keepLines w:val="0"/>
              <w:pageBreakBefore w:val="0"/>
              <w:widowControl/>
              <w:suppressLineNumbers w:val="0"/>
              <w:kinsoku/>
              <w:wordWrap/>
              <w:overflowPunct/>
              <w:topLinePunct w:val="0"/>
              <w:autoSpaceDE/>
              <w:autoSpaceDN/>
              <w:bidi w:val="0"/>
              <w:adjustRightInd w:val="0"/>
              <w:snapToGrid/>
              <w:spacing w:before="0" w:beforeAutospacing="0" w:after="0" w:afterAutospacing="0" w:line="300" w:lineRule="exact"/>
              <w:jc w:val="center"/>
              <w:textAlignment w:val="center"/>
              <w:rPr>
                <w:rFonts w:hint="eastAsia" w:ascii="宋体" w:hAnsi="宋体" w:eastAsia="宋体" w:cs="宋体"/>
                <w:b w:val="0"/>
                <w:i w:val="0"/>
                <w:caps w:val="0"/>
                <w:spacing w:val="0"/>
                <w:w w:val="100"/>
                <w:sz w:val="22"/>
                <w:szCs w:val="22"/>
                <w:lang w:val="en-US" w:eastAsia="zh-CN"/>
              </w:rPr>
            </w:pPr>
            <w:r>
              <w:rPr>
                <w:rFonts w:hint="eastAsia" w:ascii="宋体" w:hAnsi="宋体" w:eastAsia="宋体" w:cs="宋体"/>
                <w:b w:val="0"/>
                <w:i w:val="0"/>
                <w:caps w:val="0"/>
                <w:spacing w:val="0"/>
                <w:w w:val="100"/>
                <w:sz w:val="22"/>
                <w:szCs w:val="22"/>
                <w:lang w:val="en-US" w:eastAsia="zh-CN"/>
              </w:rPr>
              <w:t>按次收费</w:t>
            </w:r>
          </w:p>
        </w:tc>
        <w:tc>
          <w:tcPr>
            <w:tcW w:w="855" w:type="dxa"/>
            <w:tcBorders>
              <w:tl2br w:val="nil"/>
              <w:tr2bl w:val="nil"/>
            </w:tcBorders>
            <w:shd w:val="clear" w:color="auto" w:fill="auto"/>
            <w:tcMar>
              <w:top w:w="15" w:type="dxa"/>
              <w:left w:w="15" w:type="dxa"/>
              <w:right w:w="15" w:type="dxa"/>
            </w:tcMar>
            <w:vAlign w:val="center"/>
          </w:tcPr>
          <w:p w14:paraId="20DB4BE1">
            <w:pPr>
              <w:keepLines w:val="0"/>
              <w:widowControl/>
              <w:suppressLineNumbers w:val="0"/>
              <w:snapToGrid/>
              <w:spacing w:before="0" w:beforeAutospacing="0" w:after="0" w:afterAutospacing="0" w:line="600" w:lineRule="exact"/>
              <w:jc w:val="center"/>
              <w:textAlignment w:val="center"/>
              <w:rPr>
                <w:rFonts w:hint="eastAsia" w:ascii="宋体" w:hAnsi="宋体" w:eastAsia="宋体" w:cs="宋体"/>
                <w:b w:val="0"/>
                <w:i w:val="0"/>
                <w:caps w:val="0"/>
                <w:spacing w:val="0"/>
                <w:w w:val="100"/>
                <w:sz w:val="22"/>
                <w:szCs w:val="22"/>
                <w:lang w:val="en-US" w:eastAsia="zh-CN"/>
              </w:rPr>
            </w:pPr>
            <w:r>
              <w:rPr>
                <w:rFonts w:hint="eastAsia" w:ascii="宋体" w:hAnsi="宋体" w:eastAsia="宋体" w:cs="宋体"/>
                <w:b w:val="0"/>
                <w:i w:val="0"/>
                <w:caps w:val="0"/>
                <w:spacing w:val="0"/>
                <w:w w:val="100"/>
                <w:sz w:val="22"/>
                <w:szCs w:val="22"/>
                <w:lang w:val="en-US" w:eastAsia="zh-CN"/>
              </w:rPr>
              <w:t>次</w:t>
            </w:r>
          </w:p>
        </w:tc>
        <w:tc>
          <w:tcPr>
            <w:tcW w:w="885" w:type="dxa"/>
            <w:tcBorders>
              <w:tl2br w:val="nil"/>
              <w:tr2bl w:val="nil"/>
            </w:tcBorders>
            <w:shd w:val="clear" w:color="auto" w:fill="auto"/>
            <w:tcMar>
              <w:top w:w="15" w:type="dxa"/>
              <w:left w:w="15" w:type="dxa"/>
              <w:right w:w="15" w:type="dxa"/>
            </w:tcMar>
            <w:vAlign w:val="center"/>
          </w:tcPr>
          <w:p w14:paraId="4FFEF61C">
            <w:pPr>
              <w:keepLines w:val="0"/>
              <w:widowControl/>
              <w:suppressLineNumbers w:val="0"/>
              <w:snapToGrid/>
              <w:spacing w:before="0" w:beforeAutospacing="0" w:after="0" w:afterAutospacing="0" w:line="600" w:lineRule="exact"/>
              <w:jc w:val="center"/>
              <w:textAlignment w:val="center"/>
              <w:rPr>
                <w:rFonts w:hint="eastAsia" w:ascii="宋体" w:hAnsi="宋体" w:eastAsia="宋体" w:cs="宋体"/>
                <w:b w:val="0"/>
                <w:i w:val="0"/>
                <w:caps w:val="0"/>
                <w:spacing w:val="0"/>
                <w:w w:val="100"/>
                <w:sz w:val="22"/>
                <w:szCs w:val="22"/>
                <w:lang w:val="en-US" w:eastAsia="zh-CN"/>
              </w:rPr>
            </w:pPr>
            <w:r>
              <w:rPr>
                <w:rFonts w:hint="eastAsia" w:ascii="宋体" w:hAnsi="宋体" w:eastAsia="宋体" w:cs="宋体"/>
                <w:b w:val="0"/>
                <w:i w:val="0"/>
                <w:caps w:val="0"/>
                <w:spacing w:val="0"/>
                <w:w w:val="100"/>
                <w:sz w:val="22"/>
                <w:szCs w:val="22"/>
                <w:lang w:val="en-US" w:eastAsia="zh-CN"/>
              </w:rPr>
              <w:t>1</w:t>
            </w:r>
          </w:p>
        </w:tc>
        <w:tc>
          <w:tcPr>
            <w:tcW w:w="1141" w:type="dxa"/>
            <w:tcBorders>
              <w:tl2br w:val="nil"/>
              <w:tr2bl w:val="nil"/>
            </w:tcBorders>
            <w:shd w:val="clear" w:color="auto" w:fill="auto"/>
            <w:tcMar>
              <w:top w:w="15" w:type="dxa"/>
              <w:left w:w="15" w:type="dxa"/>
              <w:right w:w="15" w:type="dxa"/>
            </w:tcMar>
            <w:vAlign w:val="center"/>
          </w:tcPr>
          <w:p w14:paraId="0638C3AA">
            <w:pPr>
              <w:keepLines w:val="0"/>
              <w:widowControl/>
              <w:suppressLineNumbers w:val="0"/>
              <w:snapToGrid/>
              <w:spacing w:before="0" w:beforeAutospacing="0" w:after="0" w:afterAutospacing="0" w:line="600" w:lineRule="exact"/>
              <w:jc w:val="center"/>
              <w:textAlignment w:val="center"/>
              <w:rPr>
                <w:rFonts w:hint="default" w:ascii="宋体" w:hAnsi="宋体" w:eastAsia="宋体" w:cs="宋体"/>
                <w:b w:val="0"/>
                <w:i w:val="0"/>
                <w:caps w:val="0"/>
                <w:spacing w:val="0"/>
                <w:w w:val="100"/>
                <w:sz w:val="22"/>
                <w:szCs w:val="22"/>
                <w:lang w:val="en-US" w:eastAsia="zh-CN"/>
              </w:rPr>
            </w:pPr>
          </w:p>
        </w:tc>
        <w:tc>
          <w:tcPr>
            <w:tcW w:w="1260" w:type="dxa"/>
            <w:tcBorders>
              <w:tl2br w:val="nil"/>
              <w:tr2bl w:val="nil"/>
            </w:tcBorders>
            <w:shd w:val="clear" w:color="auto" w:fill="auto"/>
            <w:tcMar>
              <w:top w:w="15" w:type="dxa"/>
              <w:left w:w="15" w:type="dxa"/>
              <w:right w:w="15" w:type="dxa"/>
            </w:tcMar>
            <w:vAlign w:val="center"/>
          </w:tcPr>
          <w:p w14:paraId="7C4C22EF">
            <w:pPr>
              <w:keepLines w:val="0"/>
              <w:widowControl/>
              <w:suppressLineNumbers w:val="0"/>
              <w:snapToGrid/>
              <w:spacing w:before="0" w:beforeAutospacing="0" w:after="0" w:afterAutospacing="0" w:line="600" w:lineRule="exact"/>
              <w:jc w:val="center"/>
              <w:textAlignment w:val="center"/>
              <w:rPr>
                <w:rFonts w:hint="default" w:ascii="宋体" w:hAnsi="宋体" w:eastAsia="宋体" w:cs="宋体"/>
                <w:b w:val="0"/>
                <w:i w:val="0"/>
                <w:caps w:val="0"/>
                <w:spacing w:val="0"/>
                <w:w w:val="100"/>
                <w:sz w:val="22"/>
                <w:szCs w:val="22"/>
                <w:lang w:val="en-US" w:eastAsia="zh-CN"/>
              </w:rPr>
            </w:pPr>
          </w:p>
        </w:tc>
      </w:tr>
      <w:tr w14:paraId="66B60FE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0" w:type="dxa"/>
            <w:bottom w:w="0" w:type="dxa"/>
            <w:right w:w="0" w:type="dxa"/>
          </w:tblCellMar>
        </w:tblPrEx>
        <w:trPr>
          <w:trHeight w:val="735" w:hRule="atLeast"/>
          <w:jc w:val="center"/>
        </w:trPr>
        <w:tc>
          <w:tcPr>
            <w:tcW w:w="810" w:type="dxa"/>
            <w:tcBorders>
              <w:tl2br w:val="nil"/>
              <w:tr2bl w:val="nil"/>
            </w:tcBorders>
            <w:shd w:val="clear" w:color="auto" w:fill="auto"/>
            <w:tcMar>
              <w:top w:w="15" w:type="dxa"/>
              <w:left w:w="15" w:type="dxa"/>
              <w:right w:w="15" w:type="dxa"/>
            </w:tcMar>
            <w:vAlign w:val="center"/>
          </w:tcPr>
          <w:p w14:paraId="4E09D655">
            <w:pPr>
              <w:keepLines w:val="0"/>
              <w:widowControl/>
              <w:suppressLineNumbers w:val="0"/>
              <w:snapToGrid/>
              <w:spacing w:before="0" w:beforeAutospacing="0" w:after="0" w:afterAutospacing="0" w:line="600" w:lineRule="exact"/>
              <w:jc w:val="center"/>
              <w:textAlignment w:val="center"/>
              <w:rPr>
                <w:rFonts w:hint="eastAsia" w:ascii="宋体" w:hAnsi="宋体" w:eastAsia="宋体" w:cs="宋体"/>
                <w:b w:val="0"/>
                <w:i w:val="0"/>
                <w:caps w:val="0"/>
                <w:spacing w:val="0"/>
                <w:w w:val="100"/>
                <w:sz w:val="22"/>
                <w:szCs w:val="22"/>
                <w:lang w:val="en-US" w:eastAsia="zh-CN"/>
              </w:rPr>
            </w:pPr>
            <w:r>
              <w:rPr>
                <w:rFonts w:hint="eastAsia" w:ascii="宋体" w:hAnsi="宋体" w:eastAsia="宋体" w:cs="宋体"/>
                <w:b w:val="0"/>
                <w:i w:val="0"/>
                <w:caps w:val="0"/>
                <w:spacing w:val="0"/>
                <w:w w:val="100"/>
                <w:sz w:val="22"/>
                <w:szCs w:val="22"/>
                <w:lang w:val="en-US" w:eastAsia="zh-CN"/>
              </w:rPr>
              <w:t>8</w:t>
            </w:r>
          </w:p>
        </w:tc>
        <w:tc>
          <w:tcPr>
            <w:tcW w:w="2025" w:type="dxa"/>
            <w:tcBorders>
              <w:tl2br w:val="nil"/>
              <w:tr2bl w:val="nil"/>
            </w:tcBorders>
            <w:shd w:val="clear" w:color="auto" w:fill="auto"/>
            <w:tcMar>
              <w:top w:w="15" w:type="dxa"/>
              <w:left w:w="15" w:type="dxa"/>
              <w:right w:w="15" w:type="dxa"/>
            </w:tcMar>
            <w:vAlign w:val="center"/>
          </w:tcPr>
          <w:p w14:paraId="69E35850">
            <w:pPr>
              <w:keepNext w:val="0"/>
              <w:keepLines w:val="0"/>
              <w:pageBreakBefore w:val="0"/>
              <w:widowControl/>
              <w:suppressLineNumbers w:val="0"/>
              <w:kinsoku/>
              <w:wordWrap/>
              <w:overflowPunct/>
              <w:topLinePunct w:val="0"/>
              <w:autoSpaceDE/>
              <w:autoSpaceDN/>
              <w:bidi w:val="0"/>
              <w:adjustRightInd w:val="0"/>
              <w:snapToGrid/>
              <w:spacing w:before="0" w:beforeAutospacing="0" w:after="0" w:afterAutospacing="0" w:line="300" w:lineRule="exact"/>
              <w:jc w:val="center"/>
              <w:textAlignment w:val="center"/>
              <w:rPr>
                <w:rFonts w:hint="eastAsia" w:ascii="宋体" w:hAnsi="宋体" w:eastAsia="宋体" w:cs="宋体"/>
                <w:b w:val="0"/>
                <w:i w:val="0"/>
                <w:caps w:val="0"/>
                <w:spacing w:val="0"/>
                <w:w w:val="100"/>
                <w:sz w:val="22"/>
                <w:szCs w:val="22"/>
                <w:lang w:val="en-US" w:eastAsia="zh-CN"/>
              </w:rPr>
            </w:pPr>
            <w:r>
              <w:rPr>
                <w:rFonts w:hint="eastAsia" w:ascii="宋体" w:hAnsi="宋体" w:eastAsia="宋体" w:cs="宋体"/>
                <w:b w:val="0"/>
                <w:i w:val="0"/>
                <w:caps w:val="0"/>
                <w:spacing w:val="0"/>
                <w:w w:val="100"/>
                <w:sz w:val="22"/>
                <w:szCs w:val="22"/>
                <w:lang w:val="en-US" w:eastAsia="zh-CN"/>
              </w:rPr>
              <w:t>油污管道、窖井（含厨房至隔油池管道）</w:t>
            </w:r>
          </w:p>
        </w:tc>
        <w:tc>
          <w:tcPr>
            <w:tcW w:w="1950" w:type="dxa"/>
            <w:tcBorders>
              <w:tl2br w:val="nil"/>
              <w:tr2bl w:val="nil"/>
            </w:tcBorders>
            <w:shd w:val="clear" w:color="auto" w:fill="auto"/>
            <w:tcMar>
              <w:top w:w="15" w:type="dxa"/>
              <w:left w:w="15" w:type="dxa"/>
              <w:right w:w="15" w:type="dxa"/>
            </w:tcMar>
            <w:vAlign w:val="center"/>
          </w:tcPr>
          <w:p w14:paraId="2DF941F6">
            <w:pPr>
              <w:keepNext w:val="0"/>
              <w:keepLines w:val="0"/>
              <w:pageBreakBefore w:val="0"/>
              <w:widowControl/>
              <w:suppressLineNumbers w:val="0"/>
              <w:kinsoku/>
              <w:wordWrap/>
              <w:overflowPunct/>
              <w:topLinePunct w:val="0"/>
              <w:autoSpaceDE/>
              <w:autoSpaceDN/>
              <w:bidi w:val="0"/>
              <w:adjustRightInd w:val="0"/>
              <w:snapToGrid/>
              <w:spacing w:before="0" w:beforeAutospacing="0" w:after="0" w:afterAutospacing="0" w:line="300" w:lineRule="exact"/>
              <w:jc w:val="center"/>
              <w:textAlignment w:val="center"/>
              <w:rPr>
                <w:rFonts w:hint="eastAsia" w:ascii="宋体" w:hAnsi="宋体" w:eastAsia="宋体" w:cs="宋体"/>
                <w:b w:val="0"/>
                <w:i w:val="0"/>
                <w:caps w:val="0"/>
                <w:spacing w:val="0"/>
                <w:w w:val="100"/>
                <w:sz w:val="22"/>
                <w:szCs w:val="22"/>
                <w:lang w:val="en-US" w:eastAsia="zh-CN"/>
              </w:rPr>
            </w:pPr>
            <w:r>
              <w:rPr>
                <w:rFonts w:hint="eastAsia" w:ascii="宋体" w:hAnsi="宋体" w:eastAsia="宋体" w:cs="宋体"/>
                <w:b w:val="0"/>
                <w:i w:val="0"/>
                <w:caps w:val="0"/>
                <w:spacing w:val="0"/>
                <w:w w:val="100"/>
                <w:sz w:val="22"/>
                <w:szCs w:val="22"/>
                <w:lang w:val="en-US" w:eastAsia="zh-CN"/>
              </w:rPr>
              <w:t>按次收费</w:t>
            </w:r>
          </w:p>
        </w:tc>
        <w:tc>
          <w:tcPr>
            <w:tcW w:w="855" w:type="dxa"/>
            <w:tcBorders>
              <w:tl2br w:val="nil"/>
              <w:tr2bl w:val="nil"/>
            </w:tcBorders>
            <w:shd w:val="clear" w:color="auto" w:fill="auto"/>
            <w:tcMar>
              <w:top w:w="15" w:type="dxa"/>
              <w:left w:w="15" w:type="dxa"/>
              <w:right w:w="15" w:type="dxa"/>
            </w:tcMar>
            <w:vAlign w:val="center"/>
          </w:tcPr>
          <w:p w14:paraId="7C68C29C">
            <w:pPr>
              <w:keepLines w:val="0"/>
              <w:widowControl/>
              <w:suppressLineNumbers w:val="0"/>
              <w:snapToGrid/>
              <w:spacing w:before="0" w:beforeAutospacing="0" w:after="0" w:afterAutospacing="0" w:line="600" w:lineRule="exact"/>
              <w:jc w:val="center"/>
              <w:textAlignment w:val="center"/>
              <w:rPr>
                <w:rFonts w:hint="default" w:ascii="宋体" w:hAnsi="宋体" w:eastAsia="宋体" w:cs="宋体"/>
                <w:b w:val="0"/>
                <w:i w:val="0"/>
                <w:caps w:val="0"/>
                <w:spacing w:val="0"/>
                <w:w w:val="100"/>
                <w:sz w:val="22"/>
                <w:szCs w:val="22"/>
                <w:lang w:val="en-US" w:eastAsia="zh-CN"/>
              </w:rPr>
            </w:pPr>
            <w:r>
              <w:rPr>
                <w:rFonts w:hint="eastAsia" w:ascii="宋体" w:hAnsi="宋体" w:eastAsia="宋体" w:cs="宋体"/>
                <w:b w:val="0"/>
                <w:i w:val="0"/>
                <w:caps w:val="0"/>
                <w:spacing w:val="0"/>
                <w:w w:val="100"/>
                <w:sz w:val="22"/>
                <w:szCs w:val="22"/>
                <w:lang w:val="en-US" w:eastAsia="zh-CN"/>
              </w:rPr>
              <w:t>次</w:t>
            </w:r>
          </w:p>
        </w:tc>
        <w:tc>
          <w:tcPr>
            <w:tcW w:w="885" w:type="dxa"/>
            <w:tcBorders>
              <w:tl2br w:val="nil"/>
              <w:tr2bl w:val="nil"/>
            </w:tcBorders>
            <w:shd w:val="clear" w:color="auto" w:fill="auto"/>
            <w:tcMar>
              <w:top w:w="15" w:type="dxa"/>
              <w:left w:w="15" w:type="dxa"/>
              <w:right w:w="15" w:type="dxa"/>
            </w:tcMar>
            <w:vAlign w:val="center"/>
          </w:tcPr>
          <w:p w14:paraId="0A6466EB">
            <w:pPr>
              <w:keepLines w:val="0"/>
              <w:widowControl/>
              <w:suppressLineNumbers w:val="0"/>
              <w:snapToGrid/>
              <w:spacing w:before="0" w:beforeAutospacing="0" w:after="0" w:afterAutospacing="0" w:line="600" w:lineRule="exact"/>
              <w:jc w:val="center"/>
              <w:textAlignment w:val="center"/>
              <w:rPr>
                <w:rFonts w:hint="eastAsia" w:ascii="宋体" w:hAnsi="宋体" w:eastAsia="宋体" w:cs="宋体"/>
                <w:b w:val="0"/>
                <w:i w:val="0"/>
                <w:caps w:val="0"/>
                <w:spacing w:val="0"/>
                <w:w w:val="100"/>
                <w:sz w:val="22"/>
                <w:szCs w:val="22"/>
                <w:lang w:val="en-US" w:eastAsia="zh-CN"/>
              </w:rPr>
            </w:pPr>
            <w:r>
              <w:rPr>
                <w:rFonts w:hint="eastAsia" w:ascii="宋体" w:hAnsi="宋体" w:eastAsia="宋体" w:cs="宋体"/>
                <w:b w:val="0"/>
                <w:i w:val="0"/>
                <w:caps w:val="0"/>
                <w:spacing w:val="0"/>
                <w:w w:val="100"/>
                <w:sz w:val="22"/>
                <w:szCs w:val="22"/>
                <w:lang w:val="en-US" w:eastAsia="zh-CN"/>
              </w:rPr>
              <w:t>1</w:t>
            </w:r>
          </w:p>
        </w:tc>
        <w:tc>
          <w:tcPr>
            <w:tcW w:w="1141" w:type="dxa"/>
            <w:tcBorders>
              <w:tl2br w:val="nil"/>
              <w:tr2bl w:val="nil"/>
            </w:tcBorders>
            <w:shd w:val="clear" w:color="auto" w:fill="auto"/>
            <w:tcMar>
              <w:top w:w="15" w:type="dxa"/>
              <w:left w:w="15" w:type="dxa"/>
              <w:right w:w="15" w:type="dxa"/>
            </w:tcMar>
            <w:vAlign w:val="center"/>
          </w:tcPr>
          <w:p w14:paraId="4AC1F475">
            <w:pPr>
              <w:keepLines w:val="0"/>
              <w:widowControl/>
              <w:suppressLineNumbers w:val="0"/>
              <w:snapToGrid/>
              <w:spacing w:before="0" w:beforeAutospacing="0" w:after="0" w:afterAutospacing="0" w:line="600" w:lineRule="exact"/>
              <w:jc w:val="center"/>
              <w:textAlignment w:val="center"/>
              <w:rPr>
                <w:rFonts w:hint="eastAsia" w:ascii="宋体" w:hAnsi="宋体" w:eastAsia="宋体" w:cs="宋体"/>
                <w:b w:val="0"/>
                <w:i w:val="0"/>
                <w:caps w:val="0"/>
                <w:spacing w:val="0"/>
                <w:w w:val="100"/>
                <w:sz w:val="22"/>
                <w:szCs w:val="22"/>
                <w:lang w:val="en-US" w:eastAsia="zh-CN"/>
              </w:rPr>
            </w:pPr>
          </w:p>
        </w:tc>
        <w:tc>
          <w:tcPr>
            <w:tcW w:w="1260" w:type="dxa"/>
            <w:tcBorders>
              <w:tl2br w:val="nil"/>
              <w:tr2bl w:val="nil"/>
            </w:tcBorders>
            <w:shd w:val="clear" w:color="auto" w:fill="auto"/>
            <w:tcMar>
              <w:top w:w="15" w:type="dxa"/>
              <w:left w:w="15" w:type="dxa"/>
              <w:right w:w="15" w:type="dxa"/>
            </w:tcMar>
            <w:vAlign w:val="center"/>
          </w:tcPr>
          <w:p w14:paraId="4F7EB1F8">
            <w:pPr>
              <w:keepLines w:val="0"/>
              <w:widowControl/>
              <w:suppressLineNumbers w:val="0"/>
              <w:snapToGrid/>
              <w:spacing w:before="0" w:beforeAutospacing="0" w:after="0" w:afterAutospacing="0" w:line="600" w:lineRule="exact"/>
              <w:jc w:val="center"/>
              <w:textAlignment w:val="center"/>
              <w:rPr>
                <w:rFonts w:hint="default" w:ascii="宋体" w:hAnsi="宋体" w:eastAsia="宋体" w:cs="宋体"/>
                <w:b w:val="0"/>
                <w:i w:val="0"/>
                <w:caps w:val="0"/>
                <w:spacing w:val="0"/>
                <w:w w:val="100"/>
                <w:sz w:val="22"/>
                <w:szCs w:val="22"/>
                <w:lang w:val="en-US" w:eastAsia="zh-CN"/>
              </w:rPr>
            </w:pPr>
          </w:p>
        </w:tc>
      </w:tr>
      <w:tr w14:paraId="42EF6AF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0" w:type="dxa"/>
            <w:bottom w:w="0" w:type="dxa"/>
            <w:right w:w="0" w:type="dxa"/>
          </w:tblCellMar>
        </w:tblPrEx>
        <w:trPr>
          <w:trHeight w:val="283" w:hRule="atLeast"/>
          <w:jc w:val="center"/>
        </w:trPr>
        <w:tc>
          <w:tcPr>
            <w:tcW w:w="4785" w:type="dxa"/>
            <w:gridSpan w:val="3"/>
            <w:tcBorders>
              <w:tl2br w:val="nil"/>
              <w:tr2bl w:val="nil"/>
            </w:tcBorders>
            <w:shd w:val="clear" w:color="auto" w:fill="auto"/>
            <w:tcMar>
              <w:top w:w="15" w:type="dxa"/>
              <w:left w:w="15" w:type="dxa"/>
              <w:right w:w="15" w:type="dxa"/>
            </w:tcMar>
            <w:vAlign w:val="center"/>
          </w:tcPr>
          <w:p w14:paraId="751C4EDD">
            <w:pPr>
              <w:keepLines w:val="0"/>
              <w:widowControl/>
              <w:suppressLineNumbers w:val="0"/>
              <w:snapToGrid/>
              <w:spacing w:before="0" w:beforeAutospacing="0" w:after="0" w:afterAutospacing="0" w:line="600" w:lineRule="exact"/>
              <w:jc w:val="center"/>
              <w:textAlignment w:val="center"/>
              <w:rPr>
                <w:rFonts w:hint="eastAsia" w:ascii="宋体" w:hAnsi="宋体" w:eastAsia="宋体" w:cs="宋体"/>
                <w:b w:val="0"/>
                <w:i w:val="0"/>
                <w:caps w:val="0"/>
                <w:spacing w:val="0"/>
                <w:w w:val="100"/>
                <w:sz w:val="22"/>
                <w:szCs w:val="22"/>
                <w:lang w:val="en-US" w:eastAsia="zh-CN"/>
              </w:rPr>
            </w:pPr>
            <w:r>
              <w:rPr>
                <w:rFonts w:hint="eastAsia" w:ascii="宋体" w:hAnsi="宋体" w:eastAsia="宋体" w:cs="宋体"/>
                <w:b w:val="0"/>
                <w:i w:val="0"/>
                <w:caps w:val="0"/>
                <w:spacing w:val="0"/>
                <w:w w:val="100"/>
                <w:sz w:val="22"/>
                <w:szCs w:val="22"/>
                <w:lang w:val="en-US" w:eastAsia="zh-CN"/>
              </w:rPr>
              <w:t>清洗及检测服务合计含税总价（元/年）</w:t>
            </w:r>
          </w:p>
        </w:tc>
        <w:tc>
          <w:tcPr>
            <w:tcW w:w="4141" w:type="dxa"/>
            <w:gridSpan w:val="4"/>
            <w:tcBorders>
              <w:tl2br w:val="nil"/>
              <w:tr2bl w:val="nil"/>
            </w:tcBorders>
            <w:shd w:val="clear" w:color="auto" w:fill="auto"/>
            <w:tcMar>
              <w:top w:w="15" w:type="dxa"/>
              <w:left w:w="15" w:type="dxa"/>
              <w:right w:w="15" w:type="dxa"/>
            </w:tcMar>
            <w:vAlign w:val="center"/>
          </w:tcPr>
          <w:p w14:paraId="56B63EE6">
            <w:pPr>
              <w:keepLines w:val="0"/>
              <w:widowControl/>
              <w:suppressLineNumbers w:val="0"/>
              <w:snapToGrid/>
              <w:spacing w:before="0" w:beforeAutospacing="0" w:after="0" w:afterAutospacing="0" w:line="600" w:lineRule="exact"/>
              <w:jc w:val="center"/>
              <w:textAlignment w:val="center"/>
              <w:rPr>
                <w:rFonts w:hint="default" w:ascii="宋体" w:hAnsi="宋体" w:eastAsia="宋体" w:cs="宋体"/>
                <w:b w:val="0"/>
                <w:i w:val="0"/>
                <w:caps w:val="0"/>
                <w:spacing w:val="0"/>
                <w:w w:val="100"/>
                <w:sz w:val="22"/>
                <w:szCs w:val="22"/>
                <w:lang w:val="en-US" w:eastAsia="zh-CN"/>
              </w:rPr>
            </w:pPr>
          </w:p>
        </w:tc>
      </w:tr>
      <w:tr w14:paraId="3F0CF74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shd w:val="clear" w:color="auto" w:fill="auto"/>
          <w:tblCellMar>
            <w:top w:w="0" w:type="dxa"/>
            <w:left w:w="0" w:type="dxa"/>
            <w:bottom w:w="0" w:type="dxa"/>
            <w:right w:w="0" w:type="dxa"/>
          </w:tblCellMar>
        </w:tblPrEx>
        <w:trPr>
          <w:trHeight w:val="283" w:hRule="atLeast"/>
          <w:jc w:val="center"/>
        </w:trPr>
        <w:tc>
          <w:tcPr>
            <w:tcW w:w="8926" w:type="dxa"/>
            <w:gridSpan w:val="7"/>
            <w:tcBorders>
              <w:tl2br w:val="nil"/>
              <w:tr2bl w:val="nil"/>
            </w:tcBorders>
            <w:shd w:val="clear" w:color="auto" w:fill="auto"/>
            <w:tcMar>
              <w:top w:w="15" w:type="dxa"/>
              <w:left w:w="15" w:type="dxa"/>
              <w:right w:w="15" w:type="dxa"/>
            </w:tcMar>
            <w:vAlign w:val="center"/>
          </w:tcPr>
          <w:p w14:paraId="1F546AFA">
            <w:pPr>
              <w:keepLines w:val="0"/>
              <w:widowControl/>
              <w:suppressLineNumbers w:val="0"/>
              <w:snapToGrid/>
              <w:spacing w:before="0" w:beforeAutospacing="0" w:after="0" w:afterAutospacing="0" w:line="360" w:lineRule="auto"/>
              <w:jc w:val="both"/>
              <w:textAlignment w:val="center"/>
              <w:rPr>
                <w:rFonts w:hint="eastAsia" w:ascii="宋体" w:hAnsi="宋体" w:eastAsia="宋体" w:cs="宋体"/>
                <w:sz w:val="22"/>
                <w:szCs w:val="22"/>
                <w:vertAlign w:val="baseline"/>
                <w:lang w:val="en-US" w:eastAsia="zh-CN"/>
              </w:rPr>
            </w:pPr>
            <w:r>
              <w:rPr>
                <w:rFonts w:hint="eastAsia" w:ascii="宋体" w:hAnsi="宋体" w:eastAsia="宋体" w:cs="宋体"/>
                <w:sz w:val="22"/>
                <w:szCs w:val="22"/>
                <w:vertAlign w:val="baseline"/>
                <w:lang w:val="en-US" w:eastAsia="zh-CN"/>
              </w:rPr>
              <w:t>注：1</w:t>
            </w:r>
            <w:r>
              <w:rPr>
                <w:rFonts w:hint="eastAsia" w:ascii="宋体" w:hAnsi="宋体" w:eastAsia="宋体" w:cs="宋体"/>
                <w:b w:val="0"/>
                <w:i w:val="0"/>
                <w:caps w:val="0"/>
                <w:color w:val="000000"/>
                <w:spacing w:val="0"/>
                <w:w w:val="100"/>
                <w:sz w:val="22"/>
                <w:szCs w:val="22"/>
                <w:lang w:val="en-US" w:eastAsia="zh-CN"/>
              </w:rPr>
              <w:t>、根据本项目清洗及检测服务的实际清洗次数（验收合格）结算。每次清洗及检测服务后，应出具一份符合国家标准的合格检测报告。</w:t>
            </w:r>
          </w:p>
          <w:p w14:paraId="4E787E57">
            <w:pPr>
              <w:keepLines w:val="0"/>
              <w:widowControl/>
              <w:suppressLineNumbers w:val="0"/>
              <w:snapToGrid/>
              <w:spacing w:before="0" w:beforeAutospacing="0" w:after="0" w:afterAutospacing="0" w:line="360" w:lineRule="auto"/>
              <w:ind w:firstLine="440" w:firstLineChars="200"/>
              <w:jc w:val="both"/>
              <w:textAlignment w:val="center"/>
              <w:rPr>
                <w:rFonts w:hint="eastAsia" w:ascii="宋体" w:hAnsi="宋体" w:eastAsia="宋体" w:cs="宋体"/>
                <w:sz w:val="22"/>
                <w:szCs w:val="22"/>
                <w:vertAlign w:val="baseline"/>
                <w:lang w:val="en-US" w:eastAsia="zh-CN"/>
              </w:rPr>
            </w:pPr>
            <w:r>
              <w:rPr>
                <w:rFonts w:hint="eastAsia" w:ascii="宋体" w:hAnsi="宋体" w:eastAsia="宋体" w:cs="宋体"/>
                <w:sz w:val="22"/>
                <w:szCs w:val="22"/>
                <w:vertAlign w:val="baseline"/>
                <w:lang w:val="en-US" w:eastAsia="zh-CN"/>
              </w:rPr>
              <w:t>2、报价应包含完成本项目的所有费用，</w:t>
            </w:r>
            <w:r>
              <w:rPr>
                <w:rFonts w:hint="eastAsia" w:ascii="宋体" w:hAnsi="宋体" w:cs="宋体"/>
                <w:sz w:val="22"/>
                <w:szCs w:val="22"/>
                <w:vertAlign w:val="baseline"/>
                <w:lang w:val="en-US" w:eastAsia="zh-CN"/>
              </w:rPr>
              <w:t>甲方</w:t>
            </w:r>
            <w:r>
              <w:rPr>
                <w:rFonts w:hint="eastAsia" w:ascii="宋体" w:hAnsi="宋体" w:eastAsia="宋体" w:cs="宋体"/>
                <w:sz w:val="22"/>
                <w:szCs w:val="22"/>
                <w:vertAlign w:val="baseline"/>
                <w:lang w:val="en-US" w:eastAsia="zh-CN"/>
              </w:rPr>
              <w:t>不再额外支付任何费用。</w:t>
            </w:r>
          </w:p>
        </w:tc>
      </w:tr>
    </w:tbl>
    <w:p w14:paraId="46EA4F44">
      <w:pPr>
        <w:keepNext w:val="0"/>
        <w:keepLines w:val="0"/>
        <w:pageBreakBefore w:val="0"/>
        <w:widowControl w:val="0"/>
        <w:numPr>
          <w:ilvl w:val="0"/>
          <w:numId w:val="0"/>
        </w:numPr>
        <w:kinsoku/>
        <w:wordWrap/>
        <w:overflowPunct/>
        <w:topLinePunct w:val="0"/>
        <w:autoSpaceDE/>
        <w:autoSpaceDN/>
        <w:bidi w:val="0"/>
        <w:adjustRightInd w:val="0"/>
        <w:snapToGrid/>
        <w:spacing w:line="460" w:lineRule="exact"/>
        <w:ind w:leftChars="0"/>
        <w:textAlignment w:val="baseline"/>
        <w:rPr>
          <w:rFonts w:hint="eastAsia" w:ascii="宋体" w:hAnsi="宋体" w:eastAsia="宋体" w:cs="宋体"/>
          <w:kern w:val="0"/>
          <w:sz w:val="22"/>
          <w:szCs w:val="22"/>
          <w:lang w:val="en-US" w:eastAsia="zh-CN" w:bidi="ar-SA"/>
        </w:rPr>
      </w:pPr>
      <w:r>
        <w:rPr>
          <w:rFonts w:hint="eastAsia" w:ascii="宋体" w:hAnsi="宋体" w:eastAsia="宋体" w:cs="宋体"/>
          <w:kern w:val="0"/>
          <w:sz w:val="22"/>
          <w:szCs w:val="22"/>
          <w:lang w:val="en-US" w:eastAsia="zh-CN" w:bidi="ar-SA"/>
        </w:rPr>
        <w:t>三、本项目要求</w:t>
      </w:r>
    </w:p>
    <w:p w14:paraId="6972272F">
      <w:pPr>
        <w:keepNext w:val="0"/>
        <w:keepLines w:val="0"/>
        <w:pageBreakBefore w:val="0"/>
        <w:widowControl w:val="0"/>
        <w:numPr>
          <w:ilvl w:val="0"/>
          <w:numId w:val="0"/>
        </w:numPr>
        <w:kinsoku/>
        <w:wordWrap/>
        <w:overflowPunct/>
        <w:topLinePunct w:val="0"/>
        <w:autoSpaceDE/>
        <w:autoSpaceDN/>
        <w:bidi w:val="0"/>
        <w:adjustRightInd w:val="0"/>
        <w:snapToGrid/>
        <w:spacing w:line="460" w:lineRule="exact"/>
        <w:ind w:leftChars="0"/>
        <w:textAlignment w:val="baseline"/>
        <w:rPr>
          <w:rFonts w:hint="eastAsia" w:ascii="宋体" w:hAnsi="宋体" w:eastAsia="宋体" w:cs="宋体"/>
          <w:kern w:val="0"/>
          <w:sz w:val="22"/>
          <w:szCs w:val="22"/>
          <w:lang w:val="en-US" w:eastAsia="zh-CN" w:bidi="ar-SA"/>
        </w:rPr>
      </w:pPr>
      <w:r>
        <w:rPr>
          <w:rFonts w:hint="eastAsia" w:ascii="宋体" w:hAnsi="宋体" w:eastAsia="宋体" w:cs="宋体"/>
          <w:kern w:val="0"/>
          <w:sz w:val="22"/>
          <w:szCs w:val="22"/>
          <w:lang w:val="en-US" w:eastAsia="zh-CN" w:bidi="ar-SA"/>
        </w:rPr>
        <w:t>（一）生活水箱清洗</w:t>
      </w:r>
    </w:p>
    <w:p w14:paraId="556C8873">
      <w:pPr>
        <w:keepNext w:val="0"/>
        <w:keepLines w:val="0"/>
        <w:pageBreakBefore w:val="0"/>
        <w:widowControl w:val="0"/>
        <w:numPr>
          <w:ilvl w:val="0"/>
          <w:numId w:val="0"/>
        </w:numPr>
        <w:kinsoku/>
        <w:wordWrap/>
        <w:overflowPunct/>
        <w:topLinePunct w:val="0"/>
        <w:autoSpaceDE/>
        <w:autoSpaceDN/>
        <w:bidi w:val="0"/>
        <w:adjustRightInd w:val="0"/>
        <w:snapToGrid/>
        <w:spacing w:line="460" w:lineRule="exact"/>
        <w:ind w:leftChars="0" w:firstLine="440" w:firstLineChars="200"/>
        <w:textAlignment w:val="baseline"/>
        <w:rPr>
          <w:rFonts w:hint="eastAsia" w:ascii="宋体" w:hAnsi="宋体" w:eastAsia="宋体" w:cs="宋体"/>
          <w:kern w:val="0"/>
          <w:sz w:val="22"/>
          <w:szCs w:val="22"/>
          <w:lang w:val="en-US" w:eastAsia="zh-CN" w:bidi="ar-SA"/>
        </w:rPr>
      </w:pPr>
      <w:r>
        <w:rPr>
          <w:rFonts w:hint="eastAsia" w:ascii="宋体" w:hAnsi="宋体" w:eastAsia="宋体" w:cs="宋体"/>
          <w:kern w:val="0"/>
          <w:sz w:val="22"/>
          <w:szCs w:val="22"/>
          <w:lang w:val="en-US" w:eastAsia="zh-CN" w:bidi="ar-SA"/>
        </w:rPr>
        <w:t>1、水箱上方及其周围的杂物，水箱周围环境整洁。</w:t>
      </w:r>
    </w:p>
    <w:p w14:paraId="64A51574">
      <w:pPr>
        <w:keepNext w:val="0"/>
        <w:keepLines w:val="0"/>
        <w:pageBreakBefore w:val="0"/>
        <w:widowControl w:val="0"/>
        <w:numPr>
          <w:ilvl w:val="0"/>
          <w:numId w:val="0"/>
        </w:numPr>
        <w:kinsoku/>
        <w:wordWrap/>
        <w:overflowPunct/>
        <w:topLinePunct w:val="0"/>
        <w:autoSpaceDE/>
        <w:autoSpaceDN/>
        <w:bidi w:val="0"/>
        <w:adjustRightInd w:val="0"/>
        <w:snapToGrid/>
        <w:spacing w:line="460" w:lineRule="exact"/>
        <w:ind w:leftChars="0" w:firstLine="440" w:firstLineChars="200"/>
        <w:textAlignment w:val="baseline"/>
        <w:rPr>
          <w:rFonts w:hint="eastAsia" w:ascii="宋体" w:hAnsi="宋体" w:eastAsia="宋体" w:cs="宋体"/>
          <w:kern w:val="0"/>
          <w:sz w:val="22"/>
          <w:szCs w:val="22"/>
          <w:lang w:val="en-US" w:eastAsia="zh-CN" w:bidi="ar-SA"/>
        </w:rPr>
      </w:pPr>
      <w:r>
        <w:rPr>
          <w:rFonts w:hint="eastAsia" w:ascii="宋体" w:hAnsi="宋体" w:eastAsia="宋体" w:cs="宋体"/>
          <w:kern w:val="0"/>
          <w:sz w:val="22"/>
          <w:szCs w:val="22"/>
          <w:lang w:val="en-US" w:eastAsia="zh-CN" w:bidi="ar-SA"/>
        </w:rPr>
        <w:t>2、水箱内的支撑杆及壁体的六面都光洁无印。</w:t>
      </w:r>
    </w:p>
    <w:p w14:paraId="59A12147">
      <w:pPr>
        <w:keepNext w:val="0"/>
        <w:keepLines w:val="0"/>
        <w:pageBreakBefore w:val="0"/>
        <w:widowControl w:val="0"/>
        <w:numPr>
          <w:ilvl w:val="0"/>
          <w:numId w:val="0"/>
        </w:numPr>
        <w:kinsoku/>
        <w:wordWrap/>
        <w:overflowPunct/>
        <w:topLinePunct w:val="0"/>
        <w:autoSpaceDE/>
        <w:autoSpaceDN/>
        <w:bidi w:val="0"/>
        <w:adjustRightInd w:val="0"/>
        <w:snapToGrid/>
        <w:spacing w:line="460" w:lineRule="exact"/>
        <w:ind w:leftChars="0" w:firstLine="440" w:firstLineChars="200"/>
        <w:textAlignment w:val="baseline"/>
        <w:rPr>
          <w:rFonts w:hint="eastAsia" w:ascii="宋体" w:hAnsi="宋体" w:eastAsia="宋体" w:cs="宋体"/>
          <w:kern w:val="0"/>
          <w:sz w:val="22"/>
          <w:szCs w:val="22"/>
          <w:lang w:val="en-US" w:eastAsia="zh-CN" w:bidi="ar-SA"/>
        </w:rPr>
      </w:pPr>
      <w:r>
        <w:rPr>
          <w:rFonts w:hint="eastAsia" w:ascii="宋体" w:hAnsi="宋体" w:eastAsia="宋体" w:cs="宋体"/>
          <w:kern w:val="0"/>
          <w:sz w:val="22"/>
          <w:szCs w:val="22"/>
          <w:lang w:val="en-US" w:eastAsia="zh-CN" w:bidi="ar-SA"/>
        </w:rPr>
        <w:t xml:space="preserve">3、水箱底部无沉淀物。 </w:t>
      </w:r>
    </w:p>
    <w:p w14:paraId="0088127E">
      <w:pPr>
        <w:keepNext w:val="0"/>
        <w:keepLines w:val="0"/>
        <w:pageBreakBefore w:val="0"/>
        <w:widowControl w:val="0"/>
        <w:numPr>
          <w:ilvl w:val="0"/>
          <w:numId w:val="0"/>
        </w:numPr>
        <w:kinsoku/>
        <w:wordWrap/>
        <w:overflowPunct/>
        <w:topLinePunct w:val="0"/>
        <w:autoSpaceDE/>
        <w:autoSpaceDN/>
        <w:bidi w:val="0"/>
        <w:adjustRightInd w:val="0"/>
        <w:snapToGrid/>
        <w:spacing w:line="460" w:lineRule="exact"/>
        <w:ind w:leftChars="0" w:firstLine="440" w:firstLineChars="200"/>
        <w:textAlignment w:val="baseline"/>
        <w:rPr>
          <w:rFonts w:hint="eastAsia" w:ascii="宋体" w:hAnsi="宋体" w:eastAsia="宋体" w:cs="宋体"/>
          <w:kern w:val="0"/>
          <w:sz w:val="22"/>
          <w:szCs w:val="22"/>
          <w:lang w:val="en-US" w:eastAsia="zh-CN" w:bidi="ar-SA"/>
        </w:rPr>
      </w:pPr>
      <w:r>
        <w:rPr>
          <w:rFonts w:hint="eastAsia" w:ascii="宋体" w:hAnsi="宋体" w:eastAsia="宋体" w:cs="宋体"/>
          <w:kern w:val="0"/>
          <w:sz w:val="22"/>
          <w:szCs w:val="22"/>
          <w:lang w:val="en-US" w:eastAsia="zh-CN" w:bidi="ar-SA"/>
        </w:rPr>
        <w:t>4、对清洗后的水池水必须进行水样采集并送检，将水样送至疾控中心受检，检测后出具的一份符合国家生活饮用水标准合格检测报告（包括色度、浑浊度、</w:t>
      </w:r>
      <w:r>
        <w:rPr>
          <w:rFonts w:hint="eastAsia" w:ascii="宋体" w:hAnsi="宋体" w:cs="宋体"/>
          <w:kern w:val="0"/>
          <w:sz w:val="22"/>
          <w:szCs w:val="22"/>
          <w:lang w:val="en-US" w:eastAsia="zh-CN" w:bidi="ar-SA"/>
        </w:rPr>
        <w:t>pH值</w:t>
      </w:r>
      <w:r>
        <w:rPr>
          <w:rFonts w:hint="eastAsia" w:ascii="宋体" w:hAnsi="宋体" w:eastAsia="宋体" w:cs="宋体"/>
          <w:kern w:val="0"/>
          <w:sz w:val="22"/>
          <w:szCs w:val="22"/>
          <w:lang w:val="en-US" w:eastAsia="zh-CN" w:bidi="ar-SA"/>
        </w:rPr>
        <w:t>、大肠杆菌等常规八项）。</w:t>
      </w:r>
    </w:p>
    <w:p w14:paraId="3A70486D">
      <w:pPr>
        <w:keepNext w:val="0"/>
        <w:keepLines w:val="0"/>
        <w:pageBreakBefore w:val="0"/>
        <w:widowControl w:val="0"/>
        <w:numPr>
          <w:ilvl w:val="0"/>
          <w:numId w:val="0"/>
        </w:numPr>
        <w:kinsoku/>
        <w:wordWrap/>
        <w:overflowPunct/>
        <w:topLinePunct w:val="0"/>
        <w:autoSpaceDE/>
        <w:autoSpaceDN/>
        <w:bidi w:val="0"/>
        <w:adjustRightInd w:val="0"/>
        <w:snapToGrid/>
        <w:spacing w:line="460" w:lineRule="exact"/>
        <w:ind w:leftChars="0" w:firstLine="440" w:firstLineChars="200"/>
        <w:textAlignment w:val="baseline"/>
        <w:rPr>
          <w:rFonts w:hint="eastAsia" w:ascii="宋体" w:hAnsi="宋体" w:eastAsia="宋体" w:cs="宋体"/>
          <w:kern w:val="0"/>
          <w:sz w:val="22"/>
          <w:szCs w:val="22"/>
          <w:lang w:val="en-US" w:eastAsia="zh-CN" w:bidi="ar-SA"/>
        </w:rPr>
      </w:pPr>
      <w:r>
        <w:rPr>
          <w:rFonts w:hint="eastAsia" w:ascii="宋体" w:hAnsi="宋体" w:eastAsia="宋体" w:cs="宋体"/>
          <w:kern w:val="0"/>
          <w:sz w:val="22"/>
          <w:szCs w:val="22"/>
          <w:lang w:val="en-US" w:eastAsia="zh-CN" w:bidi="ar-SA"/>
        </w:rPr>
        <w:t>5、现场清洗消毒人员需提供有效的健康证。</w:t>
      </w:r>
    </w:p>
    <w:p w14:paraId="395A3330">
      <w:pPr>
        <w:keepNext w:val="0"/>
        <w:keepLines w:val="0"/>
        <w:pageBreakBefore w:val="0"/>
        <w:widowControl w:val="0"/>
        <w:numPr>
          <w:ilvl w:val="0"/>
          <w:numId w:val="0"/>
        </w:numPr>
        <w:kinsoku/>
        <w:wordWrap/>
        <w:overflowPunct/>
        <w:topLinePunct w:val="0"/>
        <w:autoSpaceDE/>
        <w:autoSpaceDN/>
        <w:bidi w:val="0"/>
        <w:adjustRightInd w:val="0"/>
        <w:snapToGrid/>
        <w:spacing w:line="460" w:lineRule="exact"/>
        <w:ind w:leftChars="0"/>
        <w:textAlignment w:val="baseline"/>
        <w:rPr>
          <w:rFonts w:hint="default" w:ascii="宋体" w:hAnsi="宋体" w:eastAsia="宋体" w:cs="宋体"/>
          <w:kern w:val="0"/>
          <w:sz w:val="22"/>
          <w:szCs w:val="22"/>
          <w:highlight w:val="none"/>
          <w:lang w:val="en-US" w:eastAsia="zh-CN" w:bidi="ar-SA"/>
        </w:rPr>
      </w:pPr>
      <w:r>
        <w:rPr>
          <w:rFonts w:hint="eastAsia" w:ascii="宋体" w:hAnsi="宋体" w:eastAsia="宋体" w:cs="宋体"/>
          <w:kern w:val="0"/>
          <w:sz w:val="22"/>
          <w:szCs w:val="22"/>
          <w:highlight w:val="none"/>
          <w:lang w:val="en-US" w:eastAsia="zh-CN" w:bidi="ar-SA"/>
        </w:rPr>
        <w:t>（二）隔油池、化粪池</w:t>
      </w:r>
    </w:p>
    <w:p w14:paraId="65FD31AE">
      <w:pPr>
        <w:keepNext w:val="0"/>
        <w:keepLines w:val="0"/>
        <w:pageBreakBefore w:val="0"/>
        <w:widowControl w:val="0"/>
        <w:numPr>
          <w:ilvl w:val="0"/>
          <w:numId w:val="0"/>
        </w:numPr>
        <w:kinsoku/>
        <w:wordWrap/>
        <w:overflowPunct/>
        <w:topLinePunct w:val="0"/>
        <w:autoSpaceDE/>
        <w:autoSpaceDN/>
        <w:bidi w:val="0"/>
        <w:adjustRightInd w:val="0"/>
        <w:snapToGrid/>
        <w:spacing w:line="460" w:lineRule="exact"/>
        <w:ind w:leftChars="0" w:firstLine="440" w:firstLineChars="200"/>
        <w:textAlignment w:val="baseline"/>
        <w:rPr>
          <w:rFonts w:hint="eastAsia" w:ascii="宋体" w:hAnsi="宋体" w:eastAsia="宋体" w:cs="宋体"/>
          <w:kern w:val="0"/>
          <w:sz w:val="22"/>
          <w:szCs w:val="22"/>
          <w:highlight w:val="none"/>
          <w:lang w:val="en-US" w:eastAsia="zh-CN" w:bidi="ar-SA"/>
        </w:rPr>
      </w:pPr>
      <w:r>
        <w:rPr>
          <w:rFonts w:hint="eastAsia" w:ascii="宋体" w:hAnsi="宋体" w:eastAsia="宋体" w:cs="宋体"/>
          <w:kern w:val="0"/>
          <w:sz w:val="22"/>
          <w:szCs w:val="22"/>
          <w:highlight w:val="none"/>
          <w:lang w:val="en-US" w:eastAsia="zh-CN" w:bidi="ar-SA"/>
        </w:rPr>
        <w:t>化粪池及隔油池必须彻底清空，清掏作业全程必须用无公害干湿分离车抽吸反复冲洗稀释沉淀物进行干湿分离处理（废水、漂浮物及池底沉淀物）并用水枪将池底四周冲洗干净后再抽干，最后须注入清水1/3水位到池内。乙方需在接到报修电话通知后4小时以内无条件安排、无偿清理处理并解决问题。每次乙方需提供一份由国家认可资质的检验检测机构（CMA资质）出具的生活废水检测合格报告。</w:t>
      </w:r>
    </w:p>
    <w:p w14:paraId="3F01EA77">
      <w:pPr>
        <w:keepNext w:val="0"/>
        <w:keepLines w:val="0"/>
        <w:pageBreakBefore w:val="0"/>
        <w:widowControl w:val="0"/>
        <w:numPr>
          <w:ilvl w:val="0"/>
          <w:numId w:val="0"/>
        </w:numPr>
        <w:kinsoku/>
        <w:wordWrap/>
        <w:overflowPunct/>
        <w:topLinePunct w:val="0"/>
        <w:autoSpaceDE/>
        <w:autoSpaceDN/>
        <w:bidi w:val="0"/>
        <w:adjustRightInd w:val="0"/>
        <w:snapToGrid/>
        <w:spacing w:line="460" w:lineRule="exact"/>
        <w:ind w:leftChars="0"/>
        <w:textAlignment w:val="baseline"/>
        <w:rPr>
          <w:rFonts w:hint="default" w:ascii="宋体" w:hAnsi="宋体" w:eastAsia="宋体" w:cs="宋体"/>
          <w:kern w:val="0"/>
          <w:sz w:val="22"/>
          <w:szCs w:val="22"/>
          <w:highlight w:val="none"/>
          <w:lang w:val="en-US" w:eastAsia="zh-CN" w:bidi="ar-SA"/>
        </w:rPr>
      </w:pPr>
      <w:r>
        <w:rPr>
          <w:rFonts w:hint="eastAsia" w:ascii="宋体" w:hAnsi="宋体" w:eastAsia="宋体" w:cs="宋体"/>
          <w:kern w:val="0"/>
          <w:sz w:val="22"/>
          <w:szCs w:val="22"/>
          <w:highlight w:val="none"/>
          <w:lang w:val="en-US" w:eastAsia="zh-CN" w:bidi="ar-SA"/>
        </w:rPr>
        <w:t>（三）排烟机净化器（科禄格）、油烟管道</w:t>
      </w:r>
    </w:p>
    <w:p w14:paraId="50B3C5B6">
      <w:pPr>
        <w:keepNext w:val="0"/>
        <w:keepLines w:val="0"/>
        <w:pageBreakBefore w:val="0"/>
        <w:widowControl w:val="0"/>
        <w:numPr>
          <w:ilvl w:val="0"/>
          <w:numId w:val="0"/>
        </w:numPr>
        <w:kinsoku/>
        <w:wordWrap/>
        <w:overflowPunct/>
        <w:topLinePunct w:val="0"/>
        <w:autoSpaceDE/>
        <w:autoSpaceDN/>
        <w:bidi w:val="0"/>
        <w:adjustRightInd w:val="0"/>
        <w:snapToGrid/>
        <w:spacing w:line="460" w:lineRule="exact"/>
        <w:ind w:leftChars="0" w:firstLine="440" w:firstLineChars="200"/>
        <w:textAlignment w:val="baseline"/>
        <w:rPr>
          <w:rFonts w:hint="eastAsia" w:ascii="宋体" w:hAnsi="宋体" w:eastAsia="宋体" w:cs="宋体"/>
          <w:kern w:val="0"/>
          <w:sz w:val="22"/>
          <w:szCs w:val="22"/>
          <w:highlight w:val="none"/>
          <w:lang w:val="en-US" w:eastAsia="zh-CN" w:bidi="ar-SA"/>
        </w:rPr>
      </w:pPr>
      <w:r>
        <w:rPr>
          <w:rFonts w:hint="eastAsia" w:ascii="宋体" w:hAnsi="宋体" w:eastAsia="宋体" w:cs="宋体"/>
          <w:kern w:val="0"/>
          <w:sz w:val="22"/>
          <w:szCs w:val="22"/>
          <w:highlight w:val="none"/>
          <w:lang w:val="en-US" w:eastAsia="zh-CN" w:bidi="ar-SA"/>
        </w:rPr>
        <w:t>1、风机叶轮达到表面90%以上能够见到底漆，电机底部无沉淀的油污。</w:t>
      </w:r>
    </w:p>
    <w:p w14:paraId="5B92FBA1">
      <w:pPr>
        <w:keepNext w:val="0"/>
        <w:keepLines w:val="0"/>
        <w:pageBreakBefore w:val="0"/>
        <w:widowControl w:val="0"/>
        <w:numPr>
          <w:ilvl w:val="0"/>
          <w:numId w:val="0"/>
        </w:numPr>
        <w:kinsoku/>
        <w:wordWrap/>
        <w:overflowPunct/>
        <w:topLinePunct w:val="0"/>
        <w:autoSpaceDE/>
        <w:autoSpaceDN/>
        <w:bidi w:val="0"/>
        <w:adjustRightInd w:val="0"/>
        <w:snapToGrid/>
        <w:spacing w:line="460" w:lineRule="exact"/>
        <w:ind w:leftChars="0" w:firstLine="440" w:firstLineChars="200"/>
        <w:textAlignment w:val="baseline"/>
        <w:rPr>
          <w:rFonts w:hint="eastAsia" w:ascii="宋体" w:hAnsi="宋体" w:eastAsia="宋体" w:cs="宋体"/>
          <w:kern w:val="0"/>
          <w:sz w:val="22"/>
          <w:szCs w:val="22"/>
          <w:highlight w:val="none"/>
          <w:lang w:val="en-US" w:eastAsia="zh-CN" w:bidi="ar-SA"/>
        </w:rPr>
      </w:pPr>
      <w:r>
        <w:rPr>
          <w:rFonts w:hint="eastAsia" w:ascii="宋体" w:hAnsi="宋体" w:eastAsia="宋体" w:cs="宋体"/>
          <w:kern w:val="0"/>
          <w:sz w:val="22"/>
          <w:szCs w:val="22"/>
          <w:highlight w:val="none"/>
          <w:lang w:val="en-US" w:eastAsia="zh-CN" w:bidi="ar-SA"/>
        </w:rPr>
        <w:t>2、油烟净化器极板应无油污，集油盆内无积油。</w:t>
      </w:r>
    </w:p>
    <w:p w14:paraId="25DE1DD2">
      <w:pPr>
        <w:keepNext w:val="0"/>
        <w:keepLines w:val="0"/>
        <w:pageBreakBefore w:val="0"/>
        <w:widowControl w:val="0"/>
        <w:numPr>
          <w:ilvl w:val="0"/>
          <w:numId w:val="0"/>
        </w:numPr>
        <w:kinsoku/>
        <w:wordWrap/>
        <w:overflowPunct/>
        <w:topLinePunct w:val="0"/>
        <w:autoSpaceDE/>
        <w:autoSpaceDN/>
        <w:bidi w:val="0"/>
        <w:adjustRightInd w:val="0"/>
        <w:snapToGrid/>
        <w:spacing w:line="460" w:lineRule="exact"/>
        <w:ind w:leftChars="0" w:firstLine="440" w:firstLineChars="200"/>
        <w:textAlignment w:val="baseline"/>
        <w:rPr>
          <w:rFonts w:hint="eastAsia" w:ascii="宋体" w:hAnsi="宋体" w:eastAsia="宋体" w:cs="宋体"/>
          <w:kern w:val="0"/>
          <w:sz w:val="22"/>
          <w:szCs w:val="22"/>
          <w:highlight w:val="none"/>
          <w:lang w:val="en-US" w:eastAsia="zh-CN" w:bidi="ar-SA"/>
        </w:rPr>
      </w:pPr>
      <w:r>
        <w:rPr>
          <w:rFonts w:hint="eastAsia" w:ascii="宋体" w:hAnsi="宋体" w:eastAsia="宋体" w:cs="宋体"/>
          <w:kern w:val="0"/>
          <w:sz w:val="22"/>
          <w:szCs w:val="22"/>
          <w:highlight w:val="none"/>
          <w:lang w:val="en-US" w:eastAsia="zh-CN" w:bidi="ar-SA"/>
        </w:rPr>
        <w:t xml:space="preserve">3、排油烟管道必须干洗，不能用水冲洗，排油烟管道干净、无油污、无积油水、清洁完成经工程管理人员当场验收合格后再安装还原。                               </w:t>
      </w:r>
    </w:p>
    <w:p w14:paraId="4E99036F">
      <w:pPr>
        <w:keepNext w:val="0"/>
        <w:keepLines w:val="0"/>
        <w:pageBreakBefore w:val="0"/>
        <w:widowControl w:val="0"/>
        <w:numPr>
          <w:ilvl w:val="0"/>
          <w:numId w:val="0"/>
        </w:numPr>
        <w:kinsoku/>
        <w:wordWrap/>
        <w:overflowPunct/>
        <w:topLinePunct w:val="0"/>
        <w:autoSpaceDE/>
        <w:autoSpaceDN/>
        <w:bidi w:val="0"/>
        <w:adjustRightInd w:val="0"/>
        <w:snapToGrid/>
        <w:spacing w:line="460" w:lineRule="exact"/>
        <w:ind w:leftChars="0" w:firstLine="440" w:firstLineChars="200"/>
        <w:textAlignment w:val="baseline"/>
        <w:rPr>
          <w:rFonts w:hint="eastAsia" w:ascii="宋体" w:hAnsi="宋体" w:eastAsia="宋体" w:cs="宋体"/>
          <w:kern w:val="0"/>
          <w:sz w:val="22"/>
          <w:szCs w:val="22"/>
          <w:highlight w:val="none"/>
          <w:lang w:val="en-US" w:eastAsia="zh-CN" w:bidi="ar-SA"/>
        </w:rPr>
      </w:pPr>
      <w:r>
        <w:rPr>
          <w:rFonts w:hint="eastAsia" w:ascii="宋体" w:hAnsi="宋体" w:eastAsia="宋体" w:cs="宋体"/>
          <w:kern w:val="0"/>
          <w:sz w:val="22"/>
          <w:szCs w:val="22"/>
          <w:highlight w:val="none"/>
          <w:lang w:val="en-US" w:eastAsia="zh-CN" w:bidi="ar-SA"/>
        </w:rPr>
        <w:t xml:space="preserve">4、作业后现场要清洁干净，不能有油污。所使用的清洁剂不能对电器设备和机械设备有任何损伤，并负责油烟净化器风机检测、调试，维护，确保可以正常使用，并承担油烟净化器风机的维修维护，工时费，配件更换等所有费用。                                                                </w:t>
      </w:r>
    </w:p>
    <w:p w14:paraId="76DA57AD">
      <w:pPr>
        <w:keepNext w:val="0"/>
        <w:keepLines w:val="0"/>
        <w:pageBreakBefore w:val="0"/>
        <w:widowControl w:val="0"/>
        <w:numPr>
          <w:ilvl w:val="0"/>
          <w:numId w:val="0"/>
        </w:numPr>
        <w:kinsoku/>
        <w:wordWrap/>
        <w:overflowPunct/>
        <w:topLinePunct w:val="0"/>
        <w:autoSpaceDE/>
        <w:autoSpaceDN/>
        <w:bidi w:val="0"/>
        <w:adjustRightInd w:val="0"/>
        <w:snapToGrid/>
        <w:spacing w:line="460" w:lineRule="exact"/>
        <w:ind w:leftChars="0" w:firstLine="440" w:firstLineChars="200"/>
        <w:textAlignment w:val="baseline"/>
        <w:rPr>
          <w:rFonts w:hint="eastAsia" w:ascii="宋体" w:hAnsi="宋体" w:eastAsia="宋体" w:cs="宋体"/>
          <w:kern w:val="0"/>
          <w:sz w:val="22"/>
          <w:szCs w:val="22"/>
          <w:highlight w:val="none"/>
          <w:lang w:val="en-US" w:eastAsia="zh-CN" w:bidi="ar-SA"/>
        </w:rPr>
      </w:pPr>
      <w:r>
        <w:rPr>
          <w:rFonts w:hint="eastAsia" w:ascii="宋体" w:hAnsi="宋体" w:eastAsia="宋体" w:cs="宋体"/>
          <w:kern w:val="0"/>
          <w:sz w:val="22"/>
          <w:szCs w:val="22"/>
          <w:highlight w:val="none"/>
          <w:lang w:val="en-US" w:eastAsia="zh-CN" w:bidi="ar-SA"/>
        </w:rPr>
        <w:t>5、乙方清洗完成后，本合同中规定清洗的油烟净化设备及相关管道设施排放的油烟含量不得超过国家规定的排放标准每立方2毫克，每次乙方至少需提供一份由国家认可资质的检验检测机构（CMA资质）出具的一份油烟检测合格报告，并保证能通过环保部门相关检测。</w:t>
      </w:r>
    </w:p>
    <w:p w14:paraId="32B2BB97">
      <w:pPr>
        <w:keepNext w:val="0"/>
        <w:keepLines w:val="0"/>
        <w:pageBreakBefore w:val="0"/>
        <w:widowControl w:val="0"/>
        <w:numPr>
          <w:ilvl w:val="0"/>
          <w:numId w:val="0"/>
        </w:numPr>
        <w:kinsoku/>
        <w:wordWrap/>
        <w:overflowPunct/>
        <w:topLinePunct w:val="0"/>
        <w:autoSpaceDE/>
        <w:autoSpaceDN/>
        <w:bidi w:val="0"/>
        <w:adjustRightInd w:val="0"/>
        <w:snapToGrid/>
        <w:spacing w:line="460" w:lineRule="exact"/>
        <w:ind w:leftChars="0"/>
        <w:textAlignment w:val="baseline"/>
        <w:rPr>
          <w:rFonts w:hint="eastAsia" w:ascii="宋体" w:hAnsi="宋体" w:eastAsia="宋体" w:cs="宋体"/>
          <w:kern w:val="0"/>
          <w:sz w:val="22"/>
          <w:szCs w:val="22"/>
          <w:highlight w:val="none"/>
          <w:lang w:val="en-US" w:eastAsia="zh-CN" w:bidi="ar-SA"/>
        </w:rPr>
      </w:pPr>
      <w:r>
        <w:rPr>
          <w:rFonts w:hint="eastAsia" w:ascii="宋体" w:hAnsi="宋体" w:eastAsia="宋体" w:cs="宋体"/>
          <w:kern w:val="0"/>
          <w:sz w:val="22"/>
          <w:szCs w:val="22"/>
          <w:highlight w:val="none"/>
          <w:lang w:val="en-US" w:eastAsia="zh-CN" w:bidi="ar-SA"/>
        </w:rPr>
        <w:t>（四）卫生间、虹吸雨排水主、立管，油污管道、窖井（含厨房至隔油池管道）</w:t>
      </w:r>
    </w:p>
    <w:p w14:paraId="0E101243">
      <w:pPr>
        <w:keepNext w:val="0"/>
        <w:keepLines w:val="0"/>
        <w:pageBreakBefore w:val="0"/>
        <w:widowControl w:val="0"/>
        <w:numPr>
          <w:ilvl w:val="0"/>
          <w:numId w:val="0"/>
        </w:numPr>
        <w:kinsoku/>
        <w:wordWrap/>
        <w:overflowPunct/>
        <w:topLinePunct w:val="0"/>
        <w:autoSpaceDE/>
        <w:autoSpaceDN/>
        <w:bidi w:val="0"/>
        <w:adjustRightInd w:val="0"/>
        <w:snapToGrid/>
        <w:spacing w:line="460" w:lineRule="exact"/>
        <w:ind w:leftChars="0" w:firstLine="440" w:firstLineChars="200"/>
        <w:textAlignment w:val="baseline"/>
        <w:rPr>
          <w:rFonts w:hint="default" w:ascii="宋体" w:hAnsi="宋体" w:eastAsia="宋体" w:cs="宋体"/>
          <w:kern w:val="0"/>
          <w:sz w:val="22"/>
          <w:szCs w:val="22"/>
          <w:highlight w:val="none"/>
          <w:lang w:val="en-US" w:eastAsia="zh-CN" w:bidi="ar-SA"/>
        </w:rPr>
      </w:pPr>
      <w:r>
        <w:rPr>
          <w:rFonts w:hint="default" w:ascii="宋体" w:hAnsi="宋体" w:eastAsia="宋体" w:cs="宋体"/>
          <w:kern w:val="0"/>
          <w:sz w:val="22"/>
          <w:szCs w:val="22"/>
          <w:highlight w:val="none"/>
          <w:lang w:val="en-US" w:eastAsia="zh-CN" w:bidi="ar-SA"/>
        </w:rPr>
        <w:t>在合同期内确保化粪池及隔油池、油污管道、窖井不出现任何的堵塞及溢满状况，所有的卫生间、虹吸雨排主、立管处于畅通状态，发现堵塞、排水不畅接到电话报修后4小时内疏通，确保所有管网排水正常。</w:t>
      </w:r>
    </w:p>
    <w:p w14:paraId="5C308352">
      <w:pPr>
        <w:pStyle w:val="2"/>
        <w:numPr>
          <w:ilvl w:val="0"/>
          <w:numId w:val="2"/>
        </w:numPr>
        <w:rPr>
          <w:rFonts w:hint="eastAsia" w:ascii="宋体" w:hAnsi="宋体" w:eastAsia="宋体" w:cs="宋体"/>
          <w:kern w:val="0"/>
          <w:sz w:val="22"/>
          <w:szCs w:val="22"/>
          <w:highlight w:val="none"/>
          <w:lang w:val="en-US" w:eastAsia="zh-CN" w:bidi="ar-SA"/>
        </w:rPr>
      </w:pPr>
      <w:r>
        <w:rPr>
          <w:rFonts w:hint="eastAsia" w:ascii="宋体" w:hAnsi="宋体" w:eastAsia="宋体" w:cs="宋体"/>
          <w:kern w:val="0"/>
          <w:sz w:val="22"/>
          <w:szCs w:val="22"/>
          <w:highlight w:val="none"/>
          <w:lang w:val="en-US" w:eastAsia="zh-CN" w:bidi="ar-SA"/>
        </w:rPr>
        <w:t>需求说明</w:t>
      </w:r>
    </w:p>
    <w:p w14:paraId="42865401">
      <w:pPr>
        <w:keepNext w:val="0"/>
        <w:keepLines w:val="0"/>
        <w:pageBreakBefore w:val="0"/>
        <w:widowControl w:val="0"/>
        <w:numPr>
          <w:ilvl w:val="0"/>
          <w:numId w:val="0"/>
        </w:numPr>
        <w:kinsoku/>
        <w:wordWrap/>
        <w:overflowPunct/>
        <w:topLinePunct w:val="0"/>
        <w:autoSpaceDE/>
        <w:autoSpaceDN/>
        <w:bidi w:val="0"/>
        <w:adjustRightInd w:val="0"/>
        <w:snapToGrid/>
        <w:spacing w:line="460" w:lineRule="exact"/>
        <w:ind w:leftChars="0" w:firstLine="440" w:firstLineChars="200"/>
        <w:textAlignment w:val="baseline"/>
        <w:rPr>
          <w:rFonts w:hint="default" w:ascii="宋体" w:hAnsi="宋体" w:eastAsia="宋体" w:cs="宋体"/>
          <w:kern w:val="0"/>
          <w:sz w:val="22"/>
          <w:szCs w:val="22"/>
          <w:highlight w:val="none"/>
          <w:lang w:val="en-US" w:eastAsia="zh-CN" w:bidi="ar-SA"/>
        </w:rPr>
      </w:pPr>
      <w:r>
        <w:rPr>
          <w:rFonts w:hint="eastAsia" w:ascii="宋体" w:hAnsi="宋体" w:eastAsia="宋体" w:cs="宋体"/>
          <w:kern w:val="0"/>
          <w:sz w:val="22"/>
          <w:szCs w:val="22"/>
          <w:highlight w:val="none"/>
          <w:lang w:val="en-US" w:eastAsia="zh-CN" w:bidi="ar-SA"/>
        </w:rPr>
        <w:t>乙方</w:t>
      </w:r>
      <w:r>
        <w:rPr>
          <w:rFonts w:hint="default" w:ascii="宋体" w:hAnsi="宋体" w:eastAsia="宋体" w:cs="宋体"/>
          <w:kern w:val="0"/>
          <w:sz w:val="22"/>
          <w:szCs w:val="22"/>
          <w:highlight w:val="none"/>
          <w:lang w:val="en-US" w:eastAsia="zh-CN" w:bidi="ar-SA"/>
        </w:rPr>
        <w:t>人员应遵守我方管理制度和规定，并服从我方管理，不得对场馆内的正常生活或经营造成影响。我方有权对</w:t>
      </w:r>
      <w:r>
        <w:rPr>
          <w:rFonts w:hint="eastAsia" w:ascii="宋体" w:hAnsi="宋体" w:eastAsia="宋体" w:cs="宋体"/>
          <w:kern w:val="0"/>
          <w:sz w:val="22"/>
          <w:szCs w:val="22"/>
          <w:highlight w:val="none"/>
          <w:lang w:val="en-US" w:eastAsia="zh-CN" w:bidi="ar-SA"/>
        </w:rPr>
        <w:t>乙方</w:t>
      </w:r>
      <w:r>
        <w:rPr>
          <w:rFonts w:hint="default" w:ascii="宋体" w:hAnsi="宋体" w:eastAsia="宋体" w:cs="宋体"/>
          <w:kern w:val="0"/>
          <w:sz w:val="22"/>
          <w:szCs w:val="22"/>
          <w:highlight w:val="none"/>
          <w:lang w:val="en-US" w:eastAsia="zh-CN" w:bidi="ar-SA"/>
        </w:rPr>
        <w:t>清理服务全过程进行监督检查。如发现问题，我方可直接要求纠正或通知</w:t>
      </w:r>
      <w:r>
        <w:rPr>
          <w:rFonts w:hint="eastAsia" w:ascii="宋体" w:hAnsi="宋体" w:eastAsia="宋体" w:cs="宋体"/>
          <w:kern w:val="0"/>
          <w:sz w:val="22"/>
          <w:szCs w:val="22"/>
          <w:highlight w:val="none"/>
          <w:lang w:val="en-US" w:eastAsia="zh-CN" w:bidi="ar-SA"/>
        </w:rPr>
        <w:t>乙方</w:t>
      </w:r>
      <w:r>
        <w:rPr>
          <w:rFonts w:hint="default" w:ascii="宋体" w:hAnsi="宋体" w:eastAsia="宋体" w:cs="宋体"/>
          <w:kern w:val="0"/>
          <w:sz w:val="22"/>
          <w:szCs w:val="22"/>
          <w:highlight w:val="none"/>
          <w:lang w:val="en-US" w:eastAsia="zh-CN" w:bidi="ar-SA"/>
        </w:rPr>
        <w:t>处理，</w:t>
      </w:r>
      <w:r>
        <w:rPr>
          <w:rFonts w:hint="eastAsia" w:ascii="宋体" w:hAnsi="宋体" w:eastAsia="宋体" w:cs="宋体"/>
          <w:kern w:val="0"/>
          <w:sz w:val="22"/>
          <w:szCs w:val="22"/>
          <w:highlight w:val="none"/>
          <w:lang w:val="en-US" w:eastAsia="zh-CN" w:bidi="ar-SA"/>
        </w:rPr>
        <w:t>乙方</w:t>
      </w:r>
      <w:r>
        <w:rPr>
          <w:rFonts w:hint="default" w:ascii="宋体" w:hAnsi="宋体" w:eastAsia="宋体" w:cs="宋体"/>
          <w:kern w:val="0"/>
          <w:sz w:val="22"/>
          <w:szCs w:val="22"/>
          <w:highlight w:val="none"/>
          <w:lang w:val="en-US" w:eastAsia="zh-CN" w:bidi="ar-SA"/>
        </w:rPr>
        <w:t>应立即予以纠正、处理。</w:t>
      </w:r>
    </w:p>
    <w:p w14:paraId="143B755B">
      <w:pPr>
        <w:keepNext w:val="0"/>
        <w:keepLines w:val="0"/>
        <w:pageBreakBefore w:val="0"/>
        <w:widowControl w:val="0"/>
        <w:numPr>
          <w:ilvl w:val="0"/>
          <w:numId w:val="0"/>
        </w:numPr>
        <w:kinsoku/>
        <w:wordWrap/>
        <w:overflowPunct/>
        <w:topLinePunct w:val="0"/>
        <w:autoSpaceDE/>
        <w:autoSpaceDN/>
        <w:bidi w:val="0"/>
        <w:adjustRightInd w:val="0"/>
        <w:snapToGrid/>
        <w:spacing w:line="460" w:lineRule="exact"/>
        <w:ind w:leftChars="0" w:firstLine="440" w:firstLineChars="200"/>
        <w:textAlignment w:val="baseline"/>
        <w:rPr>
          <w:rFonts w:hint="default" w:ascii="宋体" w:hAnsi="宋体" w:eastAsia="宋体" w:cs="宋体"/>
          <w:kern w:val="0"/>
          <w:sz w:val="22"/>
          <w:szCs w:val="22"/>
          <w:highlight w:val="none"/>
          <w:lang w:val="en-US" w:eastAsia="zh-CN" w:bidi="ar-SA"/>
        </w:rPr>
      </w:pPr>
      <w:r>
        <w:rPr>
          <w:rFonts w:hint="eastAsia" w:ascii="宋体" w:hAnsi="宋体" w:eastAsia="宋体" w:cs="宋体"/>
          <w:kern w:val="0"/>
          <w:sz w:val="22"/>
          <w:szCs w:val="22"/>
          <w:highlight w:val="none"/>
          <w:lang w:val="en-US" w:eastAsia="zh-CN" w:bidi="ar-SA"/>
        </w:rPr>
        <w:t>乙方</w:t>
      </w:r>
      <w:r>
        <w:rPr>
          <w:rFonts w:hint="default" w:ascii="宋体" w:hAnsi="宋体" w:eastAsia="宋体" w:cs="宋体"/>
          <w:kern w:val="0"/>
          <w:sz w:val="22"/>
          <w:szCs w:val="22"/>
          <w:highlight w:val="none"/>
          <w:lang w:val="en-US" w:eastAsia="zh-CN" w:bidi="ar-SA"/>
        </w:rPr>
        <w:t>保证具备提供合同约定服务的合法资格，并负责办理</w:t>
      </w:r>
      <w:r>
        <w:rPr>
          <w:rFonts w:hint="eastAsia" w:ascii="宋体" w:hAnsi="宋体" w:eastAsia="宋体" w:cs="宋体"/>
          <w:kern w:val="0"/>
          <w:sz w:val="22"/>
          <w:szCs w:val="22"/>
          <w:highlight w:val="none"/>
          <w:lang w:val="en-US" w:eastAsia="zh-CN" w:bidi="ar-SA"/>
        </w:rPr>
        <w:t>乙方</w:t>
      </w:r>
      <w:r>
        <w:rPr>
          <w:rFonts w:hint="default" w:ascii="宋体" w:hAnsi="宋体" w:eastAsia="宋体" w:cs="宋体"/>
          <w:kern w:val="0"/>
          <w:sz w:val="22"/>
          <w:szCs w:val="22"/>
          <w:highlight w:val="none"/>
          <w:lang w:val="en-US" w:eastAsia="zh-CN" w:bidi="ar-SA"/>
        </w:rPr>
        <w:t>人员上岗涉及的全部审批手续，否则因此遭致政府部门处罚，</w:t>
      </w:r>
      <w:r>
        <w:rPr>
          <w:rFonts w:hint="eastAsia" w:ascii="宋体" w:hAnsi="宋体" w:eastAsia="宋体" w:cs="宋体"/>
          <w:kern w:val="0"/>
          <w:sz w:val="22"/>
          <w:szCs w:val="22"/>
          <w:highlight w:val="none"/>
          <w:lang w:val="en-US" w:eastAsia="zh-CN" w:bidi="ar-SA"/>
        </w:rPr>
        <w:t>乙方</w:t>
      </w:r>
      <w:r>
        <w:rPr>
          <w:rFonts w:hint="default" w:ascii="宋体" w:hAnsi="宋体" w:eastAsia="宋体" w:cs="宋体"/>
          <w:kern w:val="0"/>
          <w:sz w:val="22"/>
          <w:szCs w:val="22"/>
          <w:highlight w:val="none"/>
          <w:lang w:val="en-US" w:eastAsia="zh-CN" w:bidi="ar-SA"/>
        </w:rPr>
        <w:t>承担全部责任。服务期限内</w:t>
      </w:r>
      <w:r>
        <w:rPr>
          <w:rFonts w:hint="eastAsia" w:ascii="宋体" w:hAnsi="宋体" w:eastAsia="宋体" w:cs="宋体"/>
          <w:kern w:val="0"/>
          <w:sz w:val="22"/>
          <w:szCs w:val="22"/>
          <w:highlight w:val="none"/>
          <w:lang w:val="en-US" w:eastAsia="zh-CN" w:bidi="ar-SA"/>
        </w:rPr>
        <w:t>乙方</w:t>
      </w:r>
      <w:r>
        <w:rPr>
          <w:rFonts w:hint="default" w:ascii="宋体" w:hAnsi="宋体" w:eastAsia="宋体" w:cs="宋体"/>
          <w:kern w:val="0"/>
          <w:sz w:val="22"/>
          <w:szCs w:val="22"/>
          <w:highlight w:val="none"/>
          <w:lang w:val="en-US" w:eastAsia="zh-CN" w:bidi="ar-SA"/>
        </w:rPr>
        <w:t>应确保上述经营资格的持续有效性，否则我方有权立即解除合同。</w:t>
      </w:r>
    </w:p>
    <w:p w14:paraId="642CAAE5">
      <w:pPr>
        <w:keepNext w:val="0"/>
        <w:keepLines w:val="0"/>
        <w:pageBreakBefore w:val="0"/>
        <w:widowControl w:val="0"/>
        <w:numPr>
          <w:ilvl w:val="0"/>
          <w:numId w:val="0"/>
        </w:numPr>
        <w:kinsoku/>
        <w:wordWrap/>
        <w:overflowPunct/>
        <w:topLinePunct w:val="0"/>
        <w:autoSpaceDE/>
        <w:autoSpaceDN/>
        <w:bidi w:val="0"/>
        <w:adjustRightInd w:val="0"/>
        <w:snapToGrid/>
        <w:spacing w:line="460" w:lineRule="exact"/>
        <w:ind w:leftChars="0" w:firstLine="440" w:firstLineChars="200"/>
        <w:textAlignment w:val="baseline"/>
        <w:rPr>
          <w:rFonts w:hint="default" w:ascii="宋体" w:hAnsi="宋体" w:eastAsia="宋体" w:cs="宋体"/>
          <w:kern w:val="0"/>
          <w:sz w:val="22"/>
          <w:szCs w:val="22"/>
          <w:highlight w:val="none"/>
          <w:lang w:val="en-US" w:eastAsia="zh-CN" w:bidi="ar-SA"/>
        </w:rPr>
      </w:pPr>
      <w:r>
        <w:rPr>
          <w:rFonts w:hint="eastAsia" w:ascii="宋体" w:hAnsi="宋体" w:eastAsia="宋体" w:cs="宋体"/>
          <w:kern w:val="0"/>
          <w:sz w:val="22"/>
          <w:szCs w:val="22"/>
          <w:highlight w:val="none"/>
          <w:lang w:val="en-US" w:eastAsia="zh-CN" w:bidi="ar-SA"/>
        </w:rPr>
        <w:t>乙方</w:t>
      </w:r>
      <w:r>
        <w:rPr>
          <w:rFonts w:hint="default" w:ascii="宋体" w:hAnsi="宋体" w:eastAsia="宋体" w:cs="宋体"/>
          <w:kern w:val="0"/>
          <w:sz w:val="22"/>
          <w:szCs w:val="22"/>
          <w:highlight w:val="none"/>
          <w:lang w:val="en-US" w:eastAsia="zh-CN" w:bidi="ar-SA"/>
        </w:rPr>
        <w:t>必须给</w:t>
      </w:r>
      <w:r>
        <w:rPr>
          <w:rFonts w:hint="eastAsia" w:ascii="宋体" w:hAnsi="宋体" w:eastAsia="宋体" w:cs="宋体"/>
          <w:kern w:val="0"/>
          <w:sz w:val="22"/>
          <w:szCs w:val="22"/>
          <w:highlight w:val="none"/>
          <w:lang w:val="en-US" w:eastAsia="zh-CN" w:bidi="ar-SA"/>
        </w:rPr>
        <w:t>乙方</w:t>
      </w:r>
      <w:r>
        <w:rPr>
          <w:rFonts w:hint="default" w:ascii="宋体" w:hAnsi="宋体" w:eastAsia="宋体" w:cs="宋体"/>
          <w:kern w:val="0"/>
          <w:sz w:val="22"/>
          <w:szCs w:val="22"/>
          <w:highlight w:val="none"/>
          <w:lang w:val="en-US" w:eastAsia="zh-CN" w:bidi="ar-SA"/>
        </w:rPr>
        <w:t>人员提供安全防护设备、工具，并对其进行相应安全培训，以保障其作业过程中的人身安全，如</w:t>
      </w:r>
      <w:r>
        <w:rPr>
          <w:rFonts w:hint="eastAsia" w:ascii="宋体" w:hAnsi="宋体" w:eastAsia="宋体" w:cs="宋体"/>
          <w:kern w:val="0"/>
          <w:sz w:val="22"/>
          <w:szCs w:val="22"/>
          <w:highlight w:val="none"/>
          <w:lang w:val="en-US" w:eastAsia="zh-CN" w:bidi="ar-SA"/>
        </w:rPr>
        <w:t>乙方</w:t>
      </w:r>
      <w:r>
        <w:rPr>
          <w:rFonts w:hint="default" w:ascii="宋体" w:hAnsi="宋体" w:eastAsia="宋体" w:cs="宋体"/>
          <w:kern w:val="0"/>
          <w:sz w:val="22"/>
          <w:szCs w:val="22"/>
          <w:highlight w:val="none"/>
          <w:lang w:val="en-US" w:eastAsia="zh-CN" w:bidi="ar-SA"/>
        </w:rPr>
        <w:t>人员在作业过程中发生安全事故导致受伤或死亡，</w:t>
      </w:r>
      <w:r>
        <w:rPr>
          <w:rFonts w:hint="eastAsia" w:ascii="宋体" w:hAnsi="宋体" w:eastAsia="宋体" w:cs="宋体"/>
          <w:kern w:val="0"/>
          <w:sz w:val="22"/>
          <w:szCs w:val="22"/>
          <w:highlight w:val="none"/>
          <w:lang w:val="en-US" w:eastAsia="zh-CN" w:bidi="ar-SA"/>
        </w:rPr>
        <w:t>乙方</w:t>
      </w:r>
      <w:r>
        <w:rPr>
          <w:rFonts w:hint="default" w:ascii="宋体" w:hAnsi="宋体" w:eastAsia="宋体" w:cs="宋体"/>
          <w:kern w:val="0"/>
          <w:sz w:val="22"/>
          <w:szCs w:val="22"/>
          <w:highlight w:val="none"/>
          <w:lang w:val="en-US" w:eastAsia="zh-CN" w:bidi="ar-SA"/>
        </w:rPr>
        <w:t>应负责处理，并承担全部赔偿责任，如我方因此赔偿造成损失，应由</w:t>
      </w:r>
      <w:r>
        <w:rPr>
          <w:rFonts w:hint="eastAsia" w:ascii="宋体" w:hAnsi="宋体" w:eastAsia="宋体" w:cs="宋体"/>
          <w:kern w:val="0"/>
          <w:sz w:val="22"/>
          <w:szCs w:val="22"/>
          <w:highlight w:val="none"/>
          <w:lang w:val="en-US" w:eastAsia="zh-CN" w:bidi="ar-SA"/>
        </w:rPr>
        <w:t>乙方</w:t>
      </w:r>
      <w:r>
        <w:rPr>
          <w:rFonts w:hint="default" w:ascii="宋体" w:hAnsi="宋体" w:eastAsia="宋体" w:cs="宋体"/>
          <w:kern w:val="0"/>
          <w:sz w:val="22"/>
          <w:szCs w:val="22"/>
          <w:highlight w:val="none"/>
          <w:lang w:val="en-US" w:eastAsia="zh-CN" w:bidi="ar-SA"/>
        </w:rPr>
        <w:t>承担我方的损失。</w:t>
      </w:r>
    </w:p>
    <w:p w14:paraId="176662D1">
      <w:pPr>
        <w:keepNext w:val="0"/>
        <w:keepLines w:val="0"/>
        <w:pageBreakBefore w:val="0"/>
        <w:widowControl w:val="0"/>
        <w:numPr>
          <w:ilvl w:val="0"/>
          <w:numId w:val="0"/>
        </w:numPr>
        <w:kinsoku/>
        <w:wordWrap/>
        <w:overflowPunct/>
        <w:topLinePunct w:val="0"/>
        <w:autoSpaceDE/>
        <w:autoSpaceDN/>
        <w:bidi w:val="0"/>
        <w:adjustRightInd w:val="0"/>
        <w:snapToGrid/>
        <w:spacing w:line="460" w:lineRule="exact"/>
        <w:ind w:leftChars="0" w:firstLine="440" w:firstLineChars="200"/>
        <w:textAlignment w:val="baseline"/>
        <w:rPr>
          <w:rFonts w:hint="default" w:ascii="宋体" w:hAnsi="宋体" w:eastAsia="宋体" w:cs="宋体"/>
          <w:kern w:val="0"/>
          <w:sz w:val="22"/>
          <w:szCs w:val="22"/>
          <w:highlight w:val="none"/>
          <w:lang w:val="en-US" w:eastAsia="zh-CN" w:bidi="ar-SA"/>
        </w:rPr>
      </w:pPr>
      <w:r>
        <w:rPr>
          <w:rFonts w:hint="eastAsia" w:ascii="宋体" w:hAnsi="宋体" w:eastAsia="宋体" w:cs="宋体"/>
          <w:kern w:val="0"/>
          <w:sz w:val="22"/>
          <w:szCs w:val="22"/>
          <w:highlight w:val="none"/>
          <w:lang w:val="en-US" w:eastAsia="zh-CN" w:bidi="ar-SA"/>
        </w:rPr>
        <w:t>乙方</w:t>
      </w:r>
      <w:r>
        <w:rPr>
          <w:rFonts w:hint="default" w:ascii="宋体" w:hAnsi="宋体" w:eastAsia="宋体" w:cs="宋体"/>
          <w:kern w:val="0"/>
          <w:sz w:val="22"/>
          <w:szCs w:val="22"/>
          <w:highlight w:val="none"/>
          <w:lang w:val="en-US" w:eastAsia="zh-CN" w:bidi="ar-SA"/>
        </w:rPr>
        <w:t>清理作业过程中应采取有效防护措施，防止对本项目环境卫生造成污染。</w:t>
      </w:r>
      <w:r>
        <w:rPr>
          <w:rFonts w:hint="eastAsia" w:ascii="宋体" w:hAnsi="宋体" w:eastAsia="宋体" w:cs="宋体"/>
          <w:kern w:val="0"/>
          <w:sz w:val="22"/>
          <w:szCs w:val="22"/>
          <w:highlight w:val="none"/>
          <w:lang w:val="en-US" w:eastAsia="zh-CN" w:bidi="ar-SA"/>
        </w:rPr>
        <w:t>乙方</w:t>
      </w:r>
      <w:r>
        <w:rPr>
          <w:rFonts w:hint="default" w:ascii="宋体" w:hAnsi="宋体" w:eastAsia="宋体" w:cs="宋体"/>
          <w:kern w:val="0"/>
          <w:sz w:val="22"/>
          <w:szCs w:val="22"/>
          <w:highlight w:val="none"/>
          <w:lang w:val="en-US" w:eastAsia="zh-CN" w:bidi="ar-SA"/>
        </w:rPr>
        <w:t>清理作业使用吸粪车配合人工进行清污工作，并保证进出我方区域的车辆洁净度符合我方的要求。清理作业完成后，</w:t>
      </w:r>
      <w:r>
        <w:rPr>
          <w:rFonts w:hint="eastAsia" w:ascii="宋体" w:hAnsi="宋体" w:eastAsia="宋体" w:cs="宋体"/>
          <w:kern w:val="0"/>
          <w:sz w:val="22"/>
          <w:szCs w:val="22"/>
          <w:highlight w:val="none"/>
          <w:lang w:val="en-US" w:eastAsia="zh-CN" w:bidi="ar-SA"/>
        </w:rPr>
        <w:t>乙方</w:t>
      </w:r>
      <w:r>
        <w:rPr>
          <w:rFonts w:hint="default" w:ascii="宋体" w:hAnsi="宋体" w:eastAsia="宋体" w:cs="宋体"/>
          <w:kern w:val="0"/>
          <w:sz w:val="22"/>
          <w:szCs w:val="22"/>
          <w:highlight w:val="none"/>
          <w:lang w:val="en-US" w:eastAsia="zh-CN" w:bidi="ar-SA"/>
        </w:rPr>
        <w:t>应做好相关清洁扫尾工作。将清理作业产生的垃圾，在我方要求的时间内运出本场馆，并自付费用妥善处理。</w:t>
      </w:r>
    </w:p>
    <w:p w14:paraId="5DB8EC65">
      <w:pPr>
        <w:keepNext w:val="0"/>
        <w:keepLines w:val="0"/>
        <w:pageBreakBefore w:val="0"/>
        <w:widowControl w:val="0"/>
        <w:numPr>
          <w:ilvl w:val="0"/>
          <w:numId w:val="0"/>
        </w:numPr>
        <w:kinsoku/>
        <w:wordWrap/>
        <w:overflowPunct/>
        <w:topLinePunct w:val="0"/>
        <w:autoSpaceDE/>
        <w:autoSpaceDN/>
        <w:bidi w:val="0"/>
        <w:adjustRightInd w:val="0"/>
        <w:snapToGrid/>
        <w:spacing w:line="460" w:lineRule="exact"/>
        <w:ind w:leftChars="0" w:firstLine="440" w:firstLineChars="200"/>
        <w:textAlignment w:val="baseline"/>
        <w:rPr>
          <w:rFonts w:hint="default" w:ascii="宋体" w:hAnsi="宋体" w:eastAsia="宋体" w:cs="宋体"/>
          <w:kern w:val="0"/>
          <w:sz w:val="22"/>
          <w:szCs w:val="22"/>
          <w:highlight w:val="none"/>
          <w:lang w:val="en-US" w:eastAsia="zh-CN" w:bidi="ar-SA"/>
        </w:rPr>
      </w:pPr>
      <w:r>
        <w:rPr>
          <w:rFonts w:hint="eastAsia" w:ascii="宋体" w:hAnsi="宋体" w:eastAsia="宋体" w:cs="宋体"/>
          <w:kern w:val="0"/>
          <w:sz w:val="22"/>
          <w:szCs w:val="22"/>
          <w:highlight w:val="none"/>
          <w:lang w:val="en-US" w:eastAsia="zh-CN" w:bidi="ar-SA"/>
        </w:rPr>
        <w:t>乙方</w:t>
      </w:r>
      <w:r>
        <w:rPr>
          <w:rFonts w:hint="default" w:ascii="宋体" w:hAnsi="宋体" w:eastAsia="宋体" w:cs="宋体"/>
          <w:kern w:val="0"/>
          <w:sz w:val="22"/>
          <w:szCs w:val="22"/>
          <w:highlight w:val="none"/>
          <w:lang w:val="en-US" w:eastAsia="zh-CN" w:bidi="ar-SA"/>
        </w:rPr>
        <w:t>保证所清理出的废油废渣均按照环保法规的要求交由有处理资质的单位进行无害化处理，不得回流餐桌，并配合我方接受环保部门检查，若由此产生的任何法律责任与风险</w:t>
      </w:r>
      <w:r>
        <w:rPr>
          <w:rFonts w:hint="eastAsia" w:ascii="宋体" w:hAnsi="宋体" w:eastAsia="宋体" w:cs="宋体"/>
          <w:kern w:val="0"/>
          <w:sz w:val="22"/>
          <w:szCs w:val="22"/>
          <w:highlight w:val="none"/>
          <w:lang w:val="en-US" w:eastAsia="zh-CN" w:bidi="ar-SA"/>
        </w:rPr>
        <w:t>乙方</w:t>
      </w:r>
      <w:r>
        <w:rPr>
          <w:rFonts w:hint="default" w:ascii="宋体" w:hAnsi="宋体" w:eastAsia="宋体" w:cs="宋体"/>
          <w:kern w:val="0"/>
          <w:sz w:val="22"/>
          <w:szCs w:val="22"/>
          <w:highlight w:val="none"/>
          <w:lang w:val="en-US" w:eastAsia="zh-CN" w:bidi="ar-SA"/>
        </w:rPr>
        <w:t>自行承担，与我方无关。</w:t>
      </w:r>
    </w:p>
    <w:p w14:paraId="38E081A7">
      <w:pPr>
        <w:keepNext w:val="0"/>
        <w:keepLines w:val="0"/>
        <w:pageBreakBefore w:val="0"/>
        <w:widowControl w:val="0"/>
        <w:numPr>
          <w:ilvl w:val="0"/>
          <w:numId w:val="0"/>
        </w:numPr>
        <w:kinsoku/>
        <w:wordWrap/>
        <w:overflowPunct/>
        <w:topLinePunct w:val="0"/>
        <w:autoSpaceDE/>
        <w:autoSpaceDN/>
        <w:bidi w:val="0"/>
        <w:adjustRightInd w:val="0"/>
        <w:snapToGrid/>
        <w:spacing w:line="460" w:lineRule="exact"/>
        <w:ind w:leftChars="0" w:firstLine="440" w:firstLineChars="200"/>
        <w:textAlignment w:val="baseline"/>
        <w:rPr>
          <w:rFonts w:hint="default" w:ascii="宋体" w:hAnsi="宋体" w:eastAsia="宋体" w:cs="宋体"/>
          <w:kern w:val="0"/>
          <w:sz w:val="22"/>
          <w:szCs w:val="22"/>
          <w:highlight w:val="none"/>
          <w:lang w:val="en-US" w:eastAsia="zh-CN" w:bidi="ar-SA"/>
        </w:rPr>
      </w:pPr>
      <w:r>
        <w:rPr>
          <w:rFonts w:hint="eastAsia" w:ascii="宋体" w:hAnsi="宋体" w:eastAsia="宋体" w:cs="宋体"/>
          <w:kern w:val="0"/>
          <w:sz w:val="22"/>
          <w:szCs w:val="22"/>
          <w:highlight w:val="none"/>
          <w:lang w:val="en-US" w:eastAsia="zh-CN" w:bidi="ar-SA"/>
        </w:rPr>
        <w:t>乙方</w:t>
      </w:r>
      <w:r>
        <w:rPr>
          <w:rFonts w:hint="default" w:ascii="宋体" w:hAnsi="宋体" w:eastAsia="宋体" w:cs="宋体"/>
          <w:kern w:val="0"/>
          <w:sz w:val="22"/>
          <w:szCs w:val="22"/>
          <w:highlight w:val="none"/>
          <w:lang w:val="en-US" w:eastAsia="zh-CN" w:bidi="ar-SA"/>
        </w:rPr>
        <w:t>每次清洗及检测服务后，需提供一份由国家认可资质的检验检测机构(CMA资质）出具的符合国家标准的合格检测报告。</w:t>
      </w:r>
    </w:p>
    <w:p w14:paraId="1A3E7FE5">
      <w:pPr>
        <w:keepNext w:val="0"/>
        <w:keepLines w:val="0"/>
        <w:pageBreakBefore w:val="0"/>
        <w:widowControl w:val="0"/>
        <w:numPr>
          <w:ilvl w:val="0"/>
          <w:numId w:val="0"/>
        </w:numPr>
        <w:kinsoku/>
        <w:wordWrap/>
        <w:overflowPunct/>
        <w:topLinePunct w:val="0"/>
        <w:autoSpaceDE/>
        <w:autoSpaceDN/>
        <w:bidi w:val="0"/>
        <w:adjustRightInd w:val="0"/>
        <w:snapToGrid/>
        <w:spacing w:line="460" w:lineRule="exact"/>
        <w:ind w:leftChars="0"/>
        <w:textAlignment w:val="baseline"/>
        <w:rPr>
          <w:rFonts w:hint="eastAsia" w:ascii="宋体" w:hAnsi="宋体" w:eastAsia="宋体" w:cs="宋体"/>
          <w:kern w:val="0"/>
          <w:sz w:val="22"/>
          <w:szCs w:val="22"/>
          <w:highlight w:val="none"/>
          <w:lang w:val="en-US" w:eastAsia="zh-CN" w:bidi="ar-SA"/>
        </w:rPr>
      </w:pPr>
      <w:r>
        <w:rPr>
          <w:rFonts w:hint="eastAsia" w:ascii="宋体" w:hAnsi="宋体" w:eastAsia="宋体" w:cs="宋体"/>
          <w:kern w:val="0"/>
          <w:sz w:val="22"/>
          <w:szCs w:val="22"/>
          <w:highlight w:val="none"/>
          <w:lang w:val="en-US" w:eastAsia="zh-CN" w:bidi="ar-SA"/>
        </w:rPr>
        <w:t>四、合同总金额（含税）为人民币大写：</w:t>
      </w:r>
      <w:r>
        <w:rPr>
          <w:rFonts w:hint="eastAsia" w:ascii="宋体" w:hAnsi="宋体" w:cs="宋体"/>
          <w:kern w:val="0"/>
          <w:sz w:val="22"/>
          <w:szCs w:val="22"/>
          <w:highlight w:val="none"/>
          <w:u w:val="single"/>
          <w:lang w:val="en-US" w:eastAsia="zh-CN" w:bidi="ar-SA"/>
        </w:rPr>
        <w:t xml:space="preserve">               </w:t>
      </w:r>
      <w:r>
        <w:rPr>
          <w:rFonts w:hint="eastAsia" w:ascii="宋体" w:hAnsi="宋体" w:eastAsia="宋体" w:cs="宋体"/>
          <w:kern w:val="0"/>
          <w:sz w:val="22"/>
          <w:szCs w:val="22"/>
          <w:highlight w:val="none"/>
          <w:u w:val="single"/>
          <w:lang w:val="en-US" w:eastAsia="zh-CN" w:bidi="ar-SA"/>
        </w:rPr>
        <w:t>（￥</w:t>
      </w:r>
      <w:r>
        <w:rPr>
          <w:rFonts w:hint="eastAsia" w:ascii="宋体" w:hAnsi="宋体" w:cs="宋体"/>
          <w:kern w:val="0"/>
          <w:sz w:val="22"/>
          <w:szCs w:val="22"/>
          <w:highlight w:val="none"/>
          <w:u w:val="single"/>
          <w:lang w:val="en-US" w:eastAsia="zh-CN" w:bidi="ar-SA"/>
        </w:rPr>
        <w:t xml:space="preserve">           </w:t>
      </w:r>
      <w:r>
        <w:rPr>
          <w:rFonts w:hint="eastAsia" w:ascii="宋体" w:hAnsi="宋体" w:eastAsia="宋体" w:cs="宋体"/>
          <w:kern w:val="0"/>
          <w:sz w:val="22"/>
          <w:szCs w:val="22"/>
          <w:highlight w:val="none"/>
          <w:u w:val="single"/>
          <w:lang w:val="en-US" w:eastAsia="zh-CN" w:bidi="ar-SA"/>
        </w:rPr>
        <w:t>）</w:t>
      </w:r>
      <w:r>
        <w:rPr>
          <w:rFonts w:hint="eastAsia" w:ascii="宋体" w:hAnsi="宋体" w:eastAsia="宋体" w:cs="宋体"/>
          <w:kern w:val="0"/>
          <w:sz w:val="22"/>
          <w:szCs w:val="22"/>
          <w:highlight w:val="none"/>
          <w:lang w:val="en-US" w:eastAsia="zh-CN" w:bidi="ar-SA"/>
        </w:rPr>
        <w:t>。</w:t>
      </w:r>
    </w:p>
    <w:p w14:paraId="522CCE6C">
      <w:pPr>
        <w:keepNext w:val="0"/>
        <w:keepLines w:val="0"/>
        <w:pageBreakBefore w:val="0"/>
        <w:widowControl/>
        <w:kinsoku/>
        <w:wordWrap/>
        <w:overflowPunct/>
        <w:topLinePunct w:val="0"/>
        <w:autoSpaceDE/>
        <w:autoSpaceDN/>
        <w:bidi w:val="0"/>
        <w:adjustRightInd w:val="0"/>
        <w:snapToGrid/>
        <w:spacing w:before="75" w:after="75" w:line="440" w:lineRule="exact"/>
        <w:jc w:val="left"/>
        <w:textAlignment w:val="baseline"/>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lang w:eastAsia="zh-CN"/>
        </w:rPr>
        <w:t>五、</w:t>
      </w:r>
      <w:r>
        <w:rPr>
          <w:rFonts w:hint="eastAsia" w:ascii="宋体" w:hAnsi="宋体" w:eastAsia="宋体" w:cs="宋体"/>
          <w:kern w:val="0"/>
          <w:sz w:val="22"/>
          <w:szCs w:val="22"/>
          <w:highlight w:val="none"/>
        </w:rPr>
        <w:t>合同标的服务</w:t>
      </w:r>
      <w:r>
        <w:rPr>
          <w:rFonts w:hint="eastAsia" w:ascii="宋体" w:hAnsi="宋体" w:eastAsia="宋体" w:cs="宋体"/>
          <w:kern w:val="0"/>
          <w:sz w:val="22"/>
          <w:szCs w:val="22"/>
          <w:highlight w:val="none"/>
          <w:lang w:val="en-US" w:eastAsia="zh-CN"/>
        </w:rPr>
        <w:t>期限</w:t>
      </w:r>
      <w:r>
        <w:rPr>
          <w:rFonts w:hint="eastAsia" w:ascii="宋体" w:hAnsi="宋体" w:eastAsia="宋体" w:cs="宋体"/>
          <w:kern w:val="0"/>
          <w:sz w:val="22"/>
          <w:szCs w:val="22"/>
          <w:highlight w:val="none"/>
        </w:rPr>
        <w:t>、地点和条件</w:t>
      </w:r>
    </w:p>
    <w:p w14:paraId="6474B099">
      <w:pPr>
        <w:keepNext w:val="0"/>
        <w:keepLines w:val="0"/>
        <w:pageBreakBefore w:val="0"/>
        <w:widowControl/>
        <w:kinsoku/>
        <w:wordWrap/>
        <w:overflowPunct/>
        <w:topLinePunct w:val="0"/>
        <w:autoSpaceDE/>
        <w:autoSpaceDN/>
        <w:bidi w:val="0"/>
        <w:adjustRightInd w:val="0"/>
        <w:snapToGrid/>
        <w:spacing w:before="75" w:after="75" w:line="440" w:lineRule="exact"/>
        <w:ind w:firstLine="440" w:firstLineChars="200"/>
        <w:jc w:val="left"/>
        <w:textAlignment w:val="baseline"/>
        <w:rPr>
          <w:rFonts w:hint="eastAsia" w:ascii="宋体" w:hAnsi="宋体" w:eastAsia="宋体" w:cs="宋体"/>
          <w:kern w:val="0"/>
          <w:sz w:val="22"/>
          <w:szCs w:val="22"/>
          <w:highlight w:val="none"/>
          <w:lang w:eastAsia="zh-CN"/>
        </w:rPr>
      </w:pPr>
      <w:r>
        <w:rPr>
          <w:rFonts w:hint="eastAsia" w:ascii="宋体" w:hAnsi="宋体" w:eastAsia="宋体" w:cs="宋体"/>
          <w:kern w:val="0"/>
          <w:sz w:val="22"/>
          <w:szCs w:val="22"/>
          <w:highlight w:val="none"/>
        </w:rPr>
        <w:t>1</w:t>
      </w:r>
      <w:r>
        <w:rPr>
          <w:rFonts w:hint="eastAsia" w:ascii="宋体" w:hAnsi="宋体" w:eastAsia="宋体" w:cs="宋体"/>
          <w:kern w:val="0"/>
          <w:sz w:val="22"/>
          <w:szCs w:val="22"/>
          <w:highlight w:val="none"/>
          <w:lang w:eastAsia="zh-CN"/>
        </w:rPr>
        <w:t>、</w:t>
      </w:r>
      <w:r>
        <w:rPr>
          <w:rFonts w:hint="eastAsia" w:ascii="宋体" w:hAnsi="宋体" w:eastAsia="宋体" w:cs="宋体"/>
          <w:kern w:val="0"/>
          <w:sz w:val="22"/>
          <w:szCs w:val="22"/>
          <w:highlight w:val="none"/>
        </w:rPr>
        <w:t>服</w:t>
      </w:r>
      <w:r>
        <w:rPr>
          <w:rFonts w:hint="eastAsia" w:ascii="宋体" w:hAnsi="宋体" w:eastAsia="宋体" w:cs="宋体"/>
          <w:kern w:val="0"/>
          <w:sz w:val="22"/>
          <w:szCs w:val="22"/>
          <w:highlight w:val="none"/>
          <w:lang w:eastAsia="zh-CN"/>
        </w:rPr>
        <w:t>务</w:t>
      </w:r>
      <w:r>
        <w:rPr>
          <w:rFonts w:hint="eastAsia" w:ascii="宋体" w:hAnsi="宋体" w:eastAsia="宋体" w:cs="宋体"/>
          <w:kern w:val="0"/>
          <w:sz w:val="22"/>
          <w:szCs w:val="22"/>
          <w:highlight w:val="none"/>
          <w:lang w:val="en-US" w:eastAsia="zh-CN"/>
        </w:rPr>
        <w:t>期限</w:t>
      </w:r>
      <w:r>
        <w:rPr>
          <w:rFonts w:hint="eastAsia" w:ascii="宋体" w:hAnsi="宋体" w:eastAsia="宋体" w:cs="宋体"/>
          <w:kern w:val="0"/>
          <w:sz w:val="22"/>
          <w:szCs w:val="22"/>
          <w:highlight w:val="none"/>
          <w:lang w:eastAsia="zh-CN"/>
        </w:rPr>
        <w:t>：</w:t>
      </w:r>
    </w:p>
    <w:p w14:paraId="5C5B73E1">
      <w:pPr>
        <w:keepNext w:val="0"/>
        <w:keepLines w:val="0"/>
        <w:pageBreakBefore w:val="0"/>
        <w:widowControl w:val="0"/>
        <w:numPr>
          <w:ilvl w:val="0"/>
          <w:numId w:val="0"/>
        </w:numPr>
        <w:kinsoku/>
        <w:wordWrap/>
        <w:overflowPunct/>
        <w:topLinePunct w:val="0"/>
        <w:autoSpaceDE/>
        <w:autoSpaceDN/>
        <w:bidi w:val="0"/>
        <w:adjustRightInd/>
        <w:snapToGrid/>
        <w:spacing w:line="510" w:lineRule="exact"/>
        <w:ind w:firstLine="440" w:firstLineChars="200"/>
        <w:textAlignment w:val="auto"/>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本合同项下服务期限为</w:t>
      </w:r>
      <w:r>
        <w:rPr>
          <w:rFonts w:hint="eastAsia" w:ascii="宋体" w:hAnsi="宋体" w:cs="宋体"/>
          <w:kern w:val="0"/>
          <w:sz w:val="22"/>
          <w:szCs w:val="22"/>
          <w:highlight w:val="none"/>
          <w:u w:val="single"/>
          <w:lang w:val="en-US" w:eastAsia="zh-CN"/>
        </w:rPr>
        <w:t xml:space="preserve"> 壹 </w:t>
      </w:r>
      <w:r>
        <w:rPr>
          <w:rFonts w:hint="eastAsia" w:ascii="宋体" w:hAnsi="宋体" w:cs="宋体"/>
          <w:kern w:val="0"/>
          <w:sz w:val="22"/>
          <w:szCs w:val="22"/>
          <w:highlight w:val="none"/>
          <w:lang w:val="en-US" w:eastAsia="zh-CN"/>
        </w:rPr>
        <w:t>年，</w:t>
      </w:r>
      <w:r>
        <w:rPr>
          <w:rFonts w:hint="eastAsia" w:ascii="宋体" w:hAnsi="宋体" w:eastAsia="宋体" w:cs="宋体"/>
          <w:kern w:val="0"/>
          <w:sz w:val="22"/>
          <w:szCs w:val="22"/>
          <w:highlight w:val="none"/>
        </w:rPr>
        <w:t>自</w:t>
      </w:r>
      <w:r>
        <w:rPr>
          <w:rFonts w:hint="eastAsia" w:ascii="宋体" w:hAnsi="宋体" w:eastAsia="宋体" w:cs="宋体"/>
          <w:kern w:val="0"/>
          <w:sz w:val="22"/>
          <w:szCs w:val="22"/>
          <w:highlight w:val="none"/>
          <w:u w:val="single"/>
          <w:lang w:val="en-US" w:eastAsia="zh-CN"/>
        </w:rPr>
        <w:t xml:space="preserve">     </w:t>
      </w:r>
      <w:r>
        <w:rPr>
          <w:rFonts w:hint="eastAsia" w:ascii="宋体" w:hAnsi="宋体" w:eastAsia="宋体" w:cs="宋体"/>
          <w:kern w:val="0"/>
          <w:sz w:val="22"/>
          <w:szCs w:val="22"/>
          <w:highlight w:val="none"/>
        </w:rPr>
        <w:t>年</w:t>
      </w:r>
      <w:r>
        <w:rPr>
          <w:rFonts w:hint="eastAsia" w:ascii="宋体" w:hAnsi="宋体" w:eastAsia="宋体" w:cs="宋体"/>
          <w:kern w:val="0"/>
          <w:sz w:val="22"/>
          <w:szCs w:val="22"/>
          <w:highlight w:val="none"/>
          <w:u w:val="single"/>
          <w:lang w:val="en-US" w:eastAsia="zh-CN"/>
        </w:rPr>
        <w:t xml:space="preserve">    </w:t>
      </w:r>
      <w:r>
        <w:rPr>
          <w:rFonts w:hint="eastAsia" w:ascii="宋体" w:hAnsi="宋体" w:eastAsia="宋体" w:cs="宋体"/>
          <w:kern w:val="0"/>
          <w:sz w:val="22"/>
          <w:szCs w:val="22"/>
          <w:highlight w:val="none"/>
        </w:rPr>
        <w:t>月</w:t>
      </w:r>
      <w:r>
        <w:rPr>
          <w:rFonts w:hint="eastAsia" w:ascii="宋体" w:hAnsi="宋体" w:eastAsia="宋体" w:cs="宋体"/>
          <w:kern w:val="0"/>
          <w:sz w:val="22"/>
          <w:szCs w:val="22"/>
          <w:highlight w:val="none"/>
          <w:u w:val="single"/>
          <w:lang w:val="en-US" w:eastAsia="zh-CN"/>
        </w:rPr>
        <w:t xml:space="preserve">    </w:t>
      </w:r>
      <w:r>
        <w:rPr>
          <w:rFonts w:hint="eastAsia" w:ascii="宋体" w:hAnsi="宋体" w:eastAsia="宋体" w:cs="宋体"/>
          <w:kern w:val="0"/>
          <w:sz w:val="22"/>
          <w:szCs w:val="22"/>
          <w:highlight w:val="none"/>
        </w:rPr>
        <w:t>日起至</w:t>
      </w:r>
      <w:r>
        <w:rPr>
          <w:rFonts w:hint="eastAsia" w:ascii="宋体" w:hAnsi="宋体" w:eastAsia="宋体" w:cs="宋体"/>
          <w:kern w:val="0"/>
          <w:sz w:val="22"/>
          <w:szCs w:val="22"/>
          <w:highlight w:val="none"/>
          <w:u w:val="single"/>
          <w:lang w:val="en-US" w:eastAsia="zh-CN"/>
        </w:rPr>
        <w:t xml:space="preserve">    </w:t>
      </w:r>
      <w:r>
        <w:rPr>
          <w:rFonts w:hint="eastAsia" w:ascii="宋体" w:hAnsi="宋体" w:eastAsia="宋体" w:cs="宋体"/>
          <w:kern w:val="0"/>
          <w:sz w:val="22"/>
          <w:szCs w:val="22"/>
          <w:highlight w:val="none"/>
        </w:rPr>
        <w:t>年</w:t>
      </w:r>
      <w:r>
        <w:rPr>
          <w:rFonts w:hint="eastAsia" w:ascii="宋体" w:hAnsi="宋体" w:eastAsia="宋体" w:cs="宋体"/>
          <w:kern w:val="0"/>
          <w:sz w:val="22"/>
          <w:szCs w:val="22"/>
          <w:highlight w:val="none"/>
          <w:u w:val="single"/>
          <w:lang w:val="en-US" w:eastAsia="zh-CN"/>
        </w:rPr>
        <w:t xml:space="preserve">    </w:t>
      </w:r>
      <w:r>
        <w:rPr>
          <w:rFonts w:hint="eastAsia" w:ascii="宋体" w:hAnsi="宋体" w:eastAsia="宋体" w:cs="宋体"/>
          <w:kern w:val="0"/>
          <w:sz w:val="22"/>
          <w:szCs w:val="22"/>
          <w:highlight w:val="none"/>
        </w:rPr>
        <w:t>月</w:t>
      </w:r>
      <w:r>
        <w:rPr>
          <w:rFonts w:hint="eastAsia" w:ascii="宋体" w:hAnsi="宋体" w:eastAsia="宋体" w:cs="宋体"/>
          <w:kern w:val="0"/>
          <w:sz w:val="22"/>
          <w:szCs w:val="22"/>
          <w:highlight w:val="none"/>
          <w:u w:val="single"/>
          <w:lang w:val="en-US" w:eastAsia="zh-CN"/>
        </w:rPr>
        <w:t xml:space="preserve">    </w:t>
      </w:r>
      <w:r>
        <w:rPr>
          <w:rFonts w:hint="eastAsia" w:ascii="宋体" w:hAnsi="宋体" w:eastAsia="宋体" w:cs="宋体"/>
          <w:kern w:val="0"/>
          <w:sz w:val="22"/>
          <w:szCs w:val="22"/>
          <w:highlight w:val="none"/>
        </w:rPr>
        <w:t>日止。</w:t>
      </w:r>
      <w:r>
        <w:rPr>
          <w:rFonts w:hint="eastAsia" w:ascii="宋体" w:hAnsi="宋体" w:eastAsia="宋体" w:cs="宋体"/>
          <w:kern w:val="0"/>
          <w:sz w:val="22"/>
          <w:szCs w:val="22"/>
          <w:highlight w:val="none"/>
          <w:lang w:val="en-US" w:eastAsia="zh-CN"/>
        </w:rPr>
        <w:t>（采用1+1模式，初始服务期为一年，初始服务期满后，双方若无意见合同可按原中标价格续签一年。）</w:t>
      </w:r>
    </w:p>
    <w:p w14:paraId="6911E2F0">
      <w:pPr>
        <w:keepNext w:val="0"/>
        <w:keepLines w:val="0"/>
        <w:pageBreakBefore w:val="0"/>
        <w:widowControl/>
        <w:kinsoku/>
        <w:wordWrap/>
        <w:overflowPunct/>
        <w:topLinePunct w:val="0"/>
        <w:autoSpaceDE/>
        <w:autoSpaceDN/>
        <w:bidi w:val="0"/>
        <w:adjustRightInd w:val="0"/>
        <w:snapToGrid/>
        <w:spacing w:before="75" w:after="75" w:line="440" w:lineRule="exact"/>
        <w:ind w:firstLine="440" w:firstLineChars="200"/>
        <w:jc w:val="left"/>
        <w:textAlignment w:val="baseline"/>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2</w:t>
      </w:r>
      <w:r>
        <w:rPr>
          <w:rFonts w:hint="eastAsia" w:ascii="宋体" w:hAnsi="宋体" w:eastAsia="宋体" w:cs="宋体"/>
          <w:kern w:val="0"/>
          <w:sz w:val="22"/>
          <w:szCs w:val="22"/>
          <w:highlight w:val="none"/>
          <w:lang w:eastAsia="zh-CN"/>
        </w:rPr>
        <w:t>、</w:t>
      </w:r>
      <w:r>
        <w:rPr>
          <w:rFonts w:hint="eastAsia" w:ascii="宋体" w:hAnsi="宋体" w:eastAsia="宋体" w:cs="宋体"/>
          <w:kern w:val="0"/>
          <w:sz w:val="22"/>
          <w:szCs w:val="22"/>
          <w:highlight w:val="none"/>
        </w:rPr>
        <w:t>服务地点：</w:t>
      </w:r>
      <w:r>
        <w:rPr>
          <w:rFonts w:hint="eastAsia" w:ascii="宋体" w:hAnsi="宋体" w:eastAsia="宋体" w:cs="宋体"/>
          <w:kern w:val="0"/>
          <w:sz w:val="22"/>
          <w:szCs w:val="22"/>
          <w:highlight w:val="none"/>
          <w:lang w:val="en-US" w:eastAsia="zh-CN"/>
        </w:rPr>
        <w:t>福建省福州市长乐区滨海新城东湖路35号福州数字</w:t>
      </w:r>
      <w:r>
        <w:rPr>
          <w:rFonts w:hint="eastAsia" w:ascii="宋体" w:hAnsi="宋体" w:cs="宋体"/>
          <w:kern w:val="0"/>
          <w:sz w:val="22"/>
          <w:szCs w:val="22"/>
          <w:highlight w:val="none"/>
          <w:lang w:val="en-US" w:eastAsia="zh-CN"/>
        </w:rPr>
        <w:t>中国</w:t>
      </w:r>
      <w:r>
        <w:rPr>
          <w:rFonts w:hint="eastAsia" w:ascii="宋体" w:hAnsi="宋体" w:eastAsia="宋体" w:cs="宋体"/>
          <w:kern w:val="0"/>
          <w:sz w:val="22"/>
          <w:szCs w:val="22"/>
          <w:highlight w:val="none"/>
          <w:lang w:val="en-US" w:eastAsia="zh-CN"/>
        </w:rPr>
        <w:t xml:space="preserve">会展中心 </w:t>
      </w:r>
      <w:r>
        <w:rPr>
          <w:rFonts w:hint="eastAsia" w:ascii="宋体" w:hAnsi="宋体" w:eastAsia="宋体" w:cs="宋体"/>
          <w:kern w:val="0"/>
          <w:sz w:val="22"/>
          <w:szCs w:val="22"/>
          <w:highlight w:val="none"/>
        </w:rPr>
        <w:t xml:space="preserve">               </w:t>
      </w:r>
    </w:p>
    <w:p w14:paraId="6707BA6F">
      <w:pPr>
        <w:keepNext w:val="0"/>
        <w:keepLines w:val="0"/>
        <w:pageBreakBefore w:val="0"/>
        <w:widowControl/>
        <w:kinsoku/>
        <w:wordWrap/>
        <w:overflowPunct/>
        <w:topLinePunct w:val="0"/>
        <w:autoSpaceDE/>
        <w:autoSpaceDN/>
        <w:bidi w:val="0"/>
        <w:adjustRightInd w:val="0"/>
        <w:snapToGrid/>
        <w:spacing w:before="75" w:after="75" w:line="440" w:lineRule="exact"/>
        <w:ind w:firstLine="440" w:firstLineChars="200"/>
        <w:jc w:val="left"/>
        <w:textAlignment w:val="baseline"/>
        <w:rPr>
          <w:rFonts w:hint="eastAsia" w:ascii="宋体" w:hAnsi="宋体" w:eastAsia="宋体" w:cs="宋体"/>
          <w:kern w:val="0"/>
          <w:sz w:val="22"/>
          <w:szCs w:val="22"/>
          <w:highlight w:val="none"/>
          <w:lang w:val="en-US" w:eastAsia="zh-CN"/>
        </w:rPr>
      </w:pPr>
      <w:r>
        <w:rPr>
          <w:rFonts w:hint="eastAsia" w:ascii="宋体" w:hAnsi="宋体" w:eastAsia="宋体" w:cs="宋体"/>
          <w:kern w:val="0"/>
          <w:sz w:val="22"/>
          <w:szCs w:val="22"/>
          <w:highlight w:val="none"/>
        </w:rPr>
        <w:t>3</w:t>
      </w:r>
      <w:r>
        <w:rPr>
          <w:rFonts w:hint="eastAsia" w:ascii="宋体" w:hAnsi="宋体" w:eastAsia="宋体" w:cs="宋体"/>
          <w:kern w:val="0"/>
          <w:sz w:val="22"/>
          <w:szCs w:val="22"/>
          <w:highlight w:val="none"/>
          <w:lang w:eastAsia="zh-CN"/>
        </w:rPr>
        <w:t>、</w:t>
      </w:r>
      <w:r>
        <w:rPr>
          <w:rFonts w:hint="eastAsia" w:ascii="宋体" w:hAnsi="宋体" w:eastAsia="宋体" w:cs="宋体"/>
          <w:kern w:val="0"/>
          <w:sz w:val="22"/>
          <w:szCs w:val="22"/>
          <w:highlight w:val="none"/>
        </w:rPr>
        <w:t>服务条件：乙方每次清洗及检测服务后，应</w:t>
      </w:r>
      <w:r>
        <w:rPr>
          <w:rFonts w:hint="eastAsia" w:ascii="宋体" w:hAnsi="宋体" w:cs="宋体"/>
          <w:kern w:val="0"/>
          <w:sz w:val="22"/>
          <w:szCs w:val="22"/>
          <w:highlight w:val="none"/>
          <w:lang w:val="en-US" w:eastAsia="zh-CN"/>
        </w:rPr>
        <w:t>委托有资质的第三方按照</w:t>
      </w:r>
      <w:r>
        <w:rPr>
          <w:rFonts w:hint="eastAsia" w:ascii="宋体" w:hAnsi="宋体" w:eastAsia="宋体" w:cs="宋体"/>
          <w:kern w:val="0"/>
          <w:sz w:val="22"/>
          <w:szCs w:val="22"/>
          <w:highlight w:val="none"/>
        </w:rPr>
        <w:t>国家标准</w:t>
      </w:r>
      <w:r>
        <w:rPr>
          <w:rFonts w:hint="eastAsia" w:ascii="宋体" w:hAnsi="宋体" w:cs="宋体"/>
          <w:kern w:val="0"/>
          <w:sz w:val="22"/>
          <w:szCs w:val="22"/>
          <w:highlight w:val="none"/>
          <w:lang w:val="en-US" w:eastAsia="zh-CN"/>
        </w:rPr>
        <w:t>进行检测并出具相关</w:t>
      </w:r>
      <w:r>
        <w:rPr>
          <w:rFonts w:hint="eastAsia" w:ascii="宋体" w:hAnsi="宋体" w:eastAsia="宋体" w:cs="宋体"/>
          <w:kern w:val="0"/>
          <w:sz w:val="22"/>
          <w:szCs w:val="22"/>
          <w:highlight w:val="none"/>
        </w:rPr>
        <w:t>检测报告。甲方收到合格检测报告后</w:t>
      </w:r>
      <w:r>
        <w:rPr>
          <w:rFonts w:hint="eastAsia" w:ascii="宋体" w:hAnsi="宋体" w:eastAsia="宋体" w:cs="宋体"/>
          <w:kern w:val="0"/>
          <w:sz w:val="22"/>
          <w:szCs w:val="22"/>
          <w:highlight w:val="none"/>
          <w:lang w:val="en-US" w:eastAsia="zh-CN"/>
        </w:rPr>
        <w:t>并签字确认</w:t>
      </w:r>
      <w:r>
        <w:rPr>
          <w:rFonts w:hint="eastAsia" w:ascii="宋体" w:hAnsi="宋体" w:eastAsia="宋体" w:cs="宋体"/>
          <w:kern w:val="0"/>
          <w:sz w:val="22"/>
          <w:szCs w:val="22"/>
          <w:highlight w:val="none"/>
        </w:rPr>
        <w:t>视为验收合</w:t>
      </w:r>
      <w:r>
        <w:rPr>
          <w:rFonts w:hint="eastAsia" w:ascii="宋体" w:hAnsi="宋体" w:eastAsia="宋体" w:cs="宋体"/>
          <w:kern w:val="0"/>
          <w:sz w:val="22"/>
          <w:szCs w:val="22"/>
          <w:highlight w:val="none"/>
          <w:lang w:val="en-US" w:eastAsia="zh-CN"/>
        </w:rPr>
        <w:t>格。</w:t>
      </w:r>
    </w:p>
    <w:p w14:paraId="3418B968">
      <w:pPr>
        <w:keepNext w:val="0"/>
        <w:keepLines w:val="0"/>
        <w:pageBreakBefore w:val="0"/>
        <w:widowControl/>
        <w:kinsoku/>
        <w:wordWrap/>
        <w:overflowPunct/>
        <w:topLinePunct w:val="0"/>
        <w:autoSpaceDE/>
        <w:autoSpaceDN/>
        <w:bidi w:val="0"/>
        <w:adjustRightInd w:val="0"/>
        <w:snapToGrid/>
        <w:spacing w:before="75" w:after="75" w:line="440" w:lineRule="exact"/>
        <w:jc w:val="left"/>
        <w:textAlignment w:val="baseline"/>
        <w:rPr>
          <w:rFonts w:hint="eastAsia" w:ascii="宋体" w:hAnsi="宋体" w:eastAsia="宋体" w:cs="宋体"/>
          <w:kern w:val="0"/>
          <w:sz w:val="22"/>
          <w:szCs w:val="22"/>
          <w:highlight w:val="none"/>
          <w:lang w:val="en-US" w:eastAsia="zh-CN"/>
        </w:rPr>
      </w:pPr>
      <w:r>
        <w:rPr>
          <w:rFonts w:hint="eastAsia" w:ascii="宋体" w:hAnsi="宋体" w:eastAsia="宋体" w:cs="宋体"/>
          <w:kern w:val="0"/>
          <w:sz w:val="22"/>
          <w:szCs w:val="22"/>
          <w:highlight w:val="none"/>
          <w:lang w:val="en-US" w:eastAsia="zh-CN"/>
        </w:rPr>
        <w:t>六、验收</w:t>
      </w:r>
    </w:p>
    <w:p w14:paraId="071C259B">
      <w:pPr>
        <w:keepNext w:val="0"/>
        <w:keepLines w:val="0"/>
        <w:pageBreakBefore w:val="0"/>
        <w:widowControl/>
        <w:kinsoku/>
        <w:wordWrap/>
        <w:overflowPunct/>
        <w:topLinePunct w:val="0"/>
        <w:autoSpaceDE/>
        <w:autoSpaceDN/>
        <w:bidi w:val="0"/>
        <w:adjustRightInd w:val="0"/>
        <w:snapToGrid/>
        <w:spacing w:before="75" w:after="75" w:line="440" w:lineRule="exact"/>
        <w:ind w:firstLine="440" w:firstLineChars="200"/>
        <w:jc w:val="left"/>
        <w:textAlignment w:val="baseline"/>
        <w:rPr>
          <w:rFonts w:hint="eastAsia" w:ascii="宋体" w:hAnsi="宋体" w:eastAsia="宋体" w:cs="宋体"/>
          <w:kern w:val="0"/>
          <w:sz w:val="22"/>
          <w:szCs w:val="22"/>
          <w:highlight w:val="none"/>
        </w:rPr>
      </w:pPr>
      <w:r>
        <w:rPr>
          <w:rFonts w:hint="eastAsia" w:ascii="宋体" w:hAnsi="宋体" w:eastAsia="宋体" w:cs="宋体"/>
          <w:kern w:val="0"/>
          <w:sz w:val="22"/>
          <w:szCs w:val="22"/>
          <w:highlight w:val="none"/>
        </w:rPr>
        <w:t>1</w:t>
      </w:r>
      <w:r>
        <w:rPr>
          <w:rFonts w:hint="eastAsia" w:ascii="宋体" w:hAnsi="宋体" w:eastAsia="宋体" w:cs="宋体"/>
          <w:kern w:val="0"/>
          <w:sz w:val="22"/>
          <w:szCs w:val="22"/>
          <w:highlight w:val="none"/>
          <w:lang w:eastAsia="zh-CN"/>
        </w:rPr>
        <w:t>、</w:t>
      </w:r>
      <w:r>
        <w:rPr>
          <w:rFonts w:hint="eastAsia" w:ascii="宋体" w:hAnsi="宋体" w:eastAsia="宋体" w:cs="宋体"/>
          <w:kern w:val="0"/>
          <w:sz w:val="22"/>
          <w:szCs w:val="22"/>
          <w:highlight w:val="none"/>
        </w:rPr>
        <w:t>验收应按照招标文件、乙方投标文件的规定或约定进行，具体如下：</w:t>
      </w:r>
    </w:p>
    <w:p w14:paraId="1976613D">
      <w:pPr>
        <w:keepNext w:val="0"/>
        <w:keepLines w:val="0"/>
        <w:pageBreakBefore w:val="0"/>
        <w:widowControl w:val="0"/>
        <w:numPr>
          <w:ilvl w:val="0"/>
          <w:numId w:val="0"/>
        </w:numPr>
        <w:kinsoku/>
        <w:wordWrap/>
        <w:overflowPunct/>
        <w:topLinePunct w:val="0"/>
        <w:autoSpaceDE/>
        <w:autoSpaceDN/>
        <w:bidi w:val="0"/>
        <w:adjustRightInd w:val="0"/>
        <w:snapToGrid/>
        <w:spacing w:line="460" w:lineRule="exact"/>
        <w:ind w:leftChars="0" w:firstLine="440" w:firstLineChars="200"/>
        <w:textAlignment w:val="baseline"/>
        <w:rPr>
          <w:rFonts w:hint="eastAsia" w:ascii="宋体" w:hAnsi="宋体" w:eastAsia="宋体" w:cs="宋体"/>
          <w:kern w:val="0"/>
          <w:sz w:val="22"/>
          <w:szCs w:val="22"/>
          <w:highlight w:val="none"/>
          <w:lang w:val="en-US" w:eastAsia="zh-CN" w:bidi="ar-SA"/>
        </w:rPr>
      </w:pPr>
      <w:r>
        <w:rPr>
          <w:rFonts w:hint="eastAsia" w:ascii="宋体" w:hAnsi="宋体" w:eastAsia="宋体" w:cs="宋体"/>
          <w:kern w:val="0"/>
          <w:sz w:val="22"/>
          <w:szCs w:val="22"/>
          <w:highlight w:val="none"/>
          <w:lang w:eastAsia="zh-CN"/>
        </w:rPr>
        <w:t>（</w:t>
      </w:r>
      <w:r>
        <w:rPr>
          <w:rFonts w:hint="eastAsia" w:ascii="宋体" w:hAnsi="宋体" w:eastAsia="宋体" w:cs="宋体"/>
          <w:kern w:val="0"/>
          <w:sz w:val="22"/>
          <w:szCs w:val="22"/>
          <w:highlight w:val="none"/>
          <w:lang w:val="en-US" w:eastAsia="zh-CN"/>
        </w:rPr>
        <w:t>1）生活水箱清洗后，必须提供由疾控中心出具的一份</w:t>
      </w:r>
      <w:r>
        <w:rPr>
          <w:rFonts w:hint="eastAsia" w:ascii="宋体" w:hAnsi="宋体" w:eastAsia="宋体" w:cs="宋体"/>
          <w:kern w:val="0"/>
          <w:sz w:val="22"/>
          <w:szCs w:val="22"/>
          <w:highlight w:val="none"/>
          <w:lang w:val="en-US" w:eastAsia="zh-CN" w:bidi="ar-SA"/>
        </w:rPr>
        <w:t>符合国家生活饮用水标准合格检测报告（包括色度、浑浊度、PH值、大肠杆菌等常规八项）。</w:t>
      </w:r>
    </w:p>
    <w:p w14:paraId="1E8B125C">
      <w:pPr>
        <w:keepNext w:val="0"/>
        <w:keepLines w:val="0"/>
        <w:pageBreakBefore w:val="0"/>
        <w:widowControl w:val="0"/>
        <w:numPr>
          <w:ilvl w:val="0"/>
          <w:numId w:val="0"/>
        </w:numPr>
        <w:kinsoku/>
        <w:wordWrap/>
        <w:overflowPunct/>
        <w:topLinePunct w:val="0"/>
        <w:autoSpaceDE/>
        <w:autoSpaceDN/>
        <w:bidi w:val="0"/>
        <w:adjustRightInd w:val="0"/>
        <w:snapToGrid/>
        <w:spacing w:line="460" w:lineRule="exact"/>
        <w:ind w:leftChars="0" w:firstLine="440" w:firstLineChars="200"/>
        <w:textAlignment w:val="baseline"/>
        <w:rPr>
          <w:rFonts w:hint="eastAsia" w:ascii="宋体" w:hAnsi="宋体" w:eastAsia="宋体" w:cs="宋体"/>
          <w:kern w:val="0"/>
          <w:sz w:val="22"/>
          <w:szCs w:val="22"/>
          <w:lang w:val="en-US" w:eastAsia="zh-CN" w:bidi="ar-SA"/>
        </w:rPr>
      </w:pPr>
      <w:r>
        <w:rPr>
          <w:rFonts w:hint="eastAsia" w:ascii="宋体" w:hAnsi="宋体" w:eastAsia="宋体" w:cs="宋体"/>
          <w:kern w:val="0"/>
          <w:sz w:val="22"/>
          <w:szCs w:val="22"/>
          <w:lang w:val="en-US" w:eastAsia="zh-CN" w:bidi="ar-SA"/>
        </w:rPr>
        <w:t>（2）隔油池、油污管道</w:t>
      </w:r>
      <w:r>
        <w:rPr>
          <w:rFonts w:hint="eastAsia" w:ascii="宋体" w:hAnsi="宋体" w:cs="宋体"/>
          <w:kern w:val="0"/>
          <w:sz w:val="22"/>
          <w:szCs w:val="22"/>
          <w:lang w:val="en-US" w:eastAsia="zh-CN" w:bidi="ar-SA"/>
        </w:rPr>
        <w:t>、</w:t>
      </w:r>
      <w:r>
        <w:rPr>
          <w:rFonts w:hint="eastAsia" w:ascii="宋体" w:hAnsi="宋体" w:eastAsia="宋体" w:cs="宋体"/>
          <w:kern w:val="0"/>
          <w:sz w:val="22"/>
          <w:szCs w:val="22"/>
          <w:lang w:val="en-US" w:eastAsia="zh-CN" w:bidi="ar-SA"/>
        </w:rPr>
        <w:t>窖井</w:t>
      </w:r>
      <w:r>
        <w:rPr>
          <w:rFonts w:hint="eastAsia" w:ascii="宋体" w:hAnsi="宋体" w:cs="宋体"/>
          <w:kern w:val="0"/>
          <w:sz w:val="22"/>
          <w:szCs w:val="22"/>
          <w:lang w:val="en-US" w:eastAsia="zh-CN" w:bidi="ar-SA"/>
        </w:rPr>
        <w:t>（含厨房至隔油池管道）</w:t>
      </w:r>
      <w:r>
        <w:rPr>
          <w:rFonts w:hint="eastAsia" w:ascii="宋体" w:hAnsi="宋体" w:eastAsia="宋体" w:cs="宋体"/>
          <w:kern w:val="0"/>
          <w:sz w:val="22"/>
          <w:szCs w:val="22"/>
          <w:lang w:val="en-US" w:eastAsia="zh-CN" w:bidi="ar-SA"/>
        </w:rPr>
        <w:t>、化粪池清掏后需提供一份由国家认可资质的检验检测机构（CMA资质）出具的一份生活废水检测合格报告。</w:t>
      </w:r>
    </w:p>
    <w:p w14:paraId="58420AB6">
      <w:pPr>
        <w:keepNext w:val="0"/>
        <w:keepLines w:val="0"/>
        <w:pageBreakBefore w:val="0"/>
        <w:widowControl w:val="0"/>
        <w:numPr>
          <w:ilvl w:val="0"/>
          <w:numId w:val="0"/>
        </w:numPr>
        <w:kinsoku/>
        <w:wordWrap/>
        <w:overflowPunct/>
        <w:topLinePunct w:val="0"/>
        <w:autoSpaceDE/>
        <w:autoSpaceDN/>
        <w:bidi w:val="0"/>
        <w:adjustRightInd w:val="0"/>
        <w:snapToGrid/>
        <w:spacing w:line="460" w:lineRule="exact"/>
        <w:ind w:leftChars="0" w:firstLine="440" w:firstLineChars="200"/>
        <w:textAlignment w:val="baseline"/>
        <w:rPr>
          <w:rFonts w:hint="eastAsia" w:ascii="宋体" w:hAnsi="宋体" w:eastAsia="宋体" w:cs="宋体"/>
          <w:sz w:val="22"/>
          <w:szCs w:val="22"/>
          <w:highlight w:val="none"/>
          <w:lang w:eastAsia="zh-CN"/>
        </w:rPr>
      </w:pPr>
      <w:r>
        <w:rPr>
          <w:rFonts w:hint="eastAsia" w:ascii="宋体" w:hAnsi="宋体" w:eastAsia="宋体" w:cs="宋体"/>
          <w:kern w:val="0"/>
          <w:sz w:val="22"/>
          <w:szCs w:val="22"/>
          <w:highlight w:val="none"/>
          <w:lang w:val="en-US" w:eastAsia="zh-CN" w:bidi="ar-SA"/>
        </w:rPr>
        <w:t>（3）排烟机净化器极板</w:t>
      </w:r>
      <w:r>
        <w:rPr>
          <w:rFonts w:hint="eastAsia" w:ascii="宋体" w:hAnsi="宋体" w:eastAsia="宋体" w:cs="宋体"/>
          <w:b w:val="0"/>
          <w:i w:val="0"/>
          <w:caps w:val="0"/>
          <w:spacing w:val="0"/>
          <w:w w:val="100"/>
          <w:sz w:val="22"/>
          <w:szCs w:val="22"/>
          <w:highlight w:val="none"/>
          <w:lang w:val="en-US" w:eastAsia="zh-CN"/>
        </w:rPr>
        <w:t>（科禄格）</w:t>
      </w:r>
      <w:r>
        <w:rPr>
          <w:rFonts w:hint="eastAsia" w:ascii="宋体" w:hAnsi="宋体" w:eastAsia="宋体" w:cs="宋体"/>
          <w:kern w:val="0"/>
          <w:sz w:val="22"/>
          <w:szCs w:val="22"/>
          <w:highlight w:val="none"/>
          <w:lang w:val="en-US" w:eastAsia="zh-CN" w:bidi="ar-SA"/>
        </w:rPr>
        <w:t>、排烟机净化器风机</w:t>
      </w:r>
      <w:r>
        <w:rPr>
          <w:rFonts w:hint="eastAsia" w:ascii="宋体" w:hAnsi="宋体" w:eastAsia="宋体" w:cs="宋体"/>
          <w:b w:val="0"/>
          <w:i w:val="0"/>
          <w:caps w:val="0"/>
          <w:spacing w:val="0"/>
          <w:w w:val="100"/>
          <w:sz w:val="22"/>
          <w:szCs w:val="22"/>
          <w:highlight w:val="none"/>
          <w:lang w:val="en-US" w:eastAsia="zh-CN"/>
        </w:rPr>
        <w:t>（科禄格）</w:t>
      </w:r>
      <w:r>
        <w:rPr>
          <w:rFonts w:hint="eastAsia" w:ascii="宋体" w:hAnsi="宋体" w:eastAsia="宋体" w:cs="宋体"/>
          <w:kern w:val="0"/>
          <w:sz w:val="22"/>
          <w:szCs w:val="22"/>
          <w:highlight w:val="none"/>
          <w:lang w:val="en-US" w:eastAsia="zh-CN" w:bidi="ar-SA"/>
        </w:rPr>
        <w:t>、油烟管道清洗后需提供一份由国家认可资质的检验检测机构（CMA资质）出具的一份油烟检测合格报告</w:t>
      </w:r>
      <w:r>
        <w:rPr>
          <w:rFonts w:hint="eastAsia" w:ascii="宋体" w:hAnsi="宋体" w:cs="宋体"/>
          <w:kern w:val="0"/>
          <w:sz w:val="22"/>
          <w:szCs w:val="22"/>
          <w:highlight w:val="none"/>
          <w:lang w:val="en-US" w:eastAsia="zh-CN" w:bidi="ar-SA"/>
        </w:rPr>
        <w:t>，</w:t>
      </w:r>
      <w:r>
        <w:rPr>
          <w:rFonts w:hint="eastAsia" w:ascii="宋体" w:hAnsi="宋体" w:eastAsia="宋体" w:cs="宋体"/>
          <w:kern w:val="0"/>
          <w:sz w:val="22"/>
          <w:szCs w:val="22"/>
          <w:highlight w:val="none"/>
          <w:lang w:val="en-US" w:eastAsia="zh-CN" w:bidi="ar-SA"/>
        </w:rPr>
        <w:t>并保证能通过环保部门相关检测。</w:t>
      </w:r>
    </w:p>
    <w:p w14:paraId="682EA821">
      <w:pPr>
        <w:keepNext w:val="0"/>
        <w:keepLines w:val="0"/>
        <w:pageBreakBefore w:val="0"/>
        <w:widowControl/>
        <w:kinsoku/>
        <w:wordWrap/>
        <w:overflowPunct/>
        <w:topLinePunct w:val="0"/>
        <w:autoSpaceDE/>
        <w:autoSpaceDN/>
        <w:bidi w:val="0"/>
        <w:adjustRightInd w:val="0"/>
        <w:snapToGrid/>
        <w:spacing w:before="75" w:after="75" w:line="440" w:lineRule="exact"/>
        <w:ind w:firstLine="440" w:firstLineChars="200"/>
        <w:jc w:val="left"/>
        <w:textAlignment w:val="baseline"/>
        <w:rPr>
          <w:rFonts w:hint="eastAsia" w:ascii="宋体" w:hAnsi="宋体" w:eastAsia="宋体" w:cs="宋体"/>
          <w:kern w:val="0"/>
          <w:sz w:val="22"/>
          <w:szCs w:val="22"/>
        </w:rPr>
      </w:pPr>
      <w:r>
        <w:rPr>
          <w:rFonts w:hint="eastAsia" w:ascii="宋体" w:hAnsi="宋体" w:eastAsia="宋体" w:cs="宋体"/>
          <w:kern w:val="0"/>
          <w:sz w:val="22"/>
          <w:szCs w:val="22"/>
        </w:rPr>
        <w:t>2</w:t>
      </w:r>
      <w:r>
        <w:rPr>
          <w:rFonts w:hint="eastAsia" w:ascii="宋体" w:hAnsi="宋体" w:eastAsia="宋体" w:cs="宋体"/>
          <w:kern w:val="0"/>
          <w:sz w:val="22"/>
          <w:szCs w:val="22"/>
          <w:lang w:eastAsia="zh-CN"/>
        </w:rPr>
        <w:t>、</w:t>
      </w:r>
      <w:r>
        <w:rPr>
          <w:rFonts w:hint="eastAsia" w:ascii="宋体" w:hAnsi="宋体" w:eastAsia="宋体" w:cs="宋体"/>
          <w:kern w:val="0"/>
          <w:sz w:val="22"/>
          <w:szCs w:val="22"/>
        </w:rPr>
        <w:t>本项目是否邀请其他投标人参与验收：</w:t>
      </w:r>
    </w:p>
    <w:p w14:paraId="435F7FD0">
      <w:pPr>
        <w:keepNext w:val="0"/>
        <w:keepLines w:val="0"/>
        <w:pageBreakBefore w:val="0"/>
        <w:widowControl/>
        <w:kinsoku/>
        <w:wordWrap/>
        <w:overflowPunct/>
        <w:topLinePunct w:val="0"/>
        <w:autoSpaceDE/>
        <w:autoSpaceDN/>
        <w:bidi w:val="0"/>
        <w:adjustRightInd w:val="0"/>
        <w:snapToGrid/>
        <w:spacing w:before="75" w:after="75" w:line="440" w:lineRule="exact"/>
        <w:ind w:firstLine="440" w:firstLineChars="200"/>
        <w:jc w:val="left"/>
        <w:textAlignment w:val="baseline"/>
        <w:rPr>
          <w:rFonts w:hint="eastAsia" w:ascii="宋体" w:hAnsi="宋体" w:eastAsia="宋体" w:cs="宋体"/>
          <w:kern w:val="0"/>
          <w:sz w:val="22"/>
          <w:szCs w:val="22"/>
          <w:lang w:val="en-US" w:eastAsia="zh-CN"/>
        </w:rPr>
      </w:pPr>
      <w:r>
        <w:rPr>
          <w:rFonts w:hint="eastAsia" w:ascii="宋体" w:hAnsi="宋体" w:eastAsia="宋体" w:cs="宋体"/>
          <w:kern w:val="0"/>
          <w:sz w:val="22"/>
          <w:szCs w:val="22"/>
          <w:lang w:eastAsia="zh-CN"/>
        </w:rPr>
        <w:t>☑</w:t>
      </w:r>
      <w:r>
        <w:rPr>
          <w:rFonts w:hint="eastAsia" w:ascii="宋体" w:hAnsi="宋体" w:eastAsia="宋体" w:cs="宋体"/>
          <w:kern w:val="0"/>
          <w:sz w:val="22"/>
          <w:szCs w:val="22"/>
        </w:rPr>
        <w:t>不邀请</w:t>
      </w:r>
      <w:r>
        <w:rPr>
          <w:rFonts w:hint="eastAsia" w:ascii="宋体" w:hAnsi="宋体" w:eastAsia="宋体" w:cs="宋体"/>
          <w:kern w:val="0"/>
          <w:sz w:val="22"/>
          <w:szCs w:val="22"/>
          <w:lang w:eastAsia="zh-CN"/>
        </w:rPr>
        <w:t>，</w:t>
      </w:r>
      <w:r>
        <w:rPr>
          <w:rFonts w:hint="eastAsia" w:ascii="宋体" w:hAnsi="宋体" w:eastAsia="宋体" w:cs="宋体"/>
          <w:kern w:val="0"/>
          <w:sz w:val="22"/>
          <w:szCs w:val="22"/>
        </w:rPr>
        <w:t>□邀请</w:t>
      </w:r>
      <w:r>
        <w:rPr>
          <w:rFonts w:hint="eastAsia" w:ascii="宋体" w:hAnsi="宋体" w:eastAsia="宋体" w:cs="宋体"/>
          <w:kern w:val="0"/>
          <w:sz w:val="22"/>
          <w:szCs w:val="22"/>
          <w:lang w:eastAsia="zh-CN"/>
        </w:rPr>
        <w:t>。</w:t>
      </w:r>
    </w:p>
    <w:p w14:paraId="42932371">
      <w:pPr>
        <w:keepNext w:val="0"/>
        <w:keepLines w:val="0"/>
        <w:pageBreakBefore w:val="0"/>
        <w:widowControl/>
        <w:numPr>
          <w:ilvl w:val="0"/>
          <w:numId w:val="3"/>
        </w:numPr>
        <w:kinsoku/>
        <w:wordWrap/>
        <w:overflowPunct/>
        <w:topLinePunct w:val="0"/>
        <w:autoSpaceDE/>
        <w:autoSpaceDN/>
        <w:bidi w:val="0"/>
        <w:adjustRightInd w:val="0"/>
        <w:snapToGrid/>
        <w:spacing w:before="75" w:after="75" w:line="440" w:lineRule="exact"/>
        <w:jc w:val="left"/>
        <w:textAlignment w:val="baseline"/>
        <w:rPr>
          <w:rFonts w:hint="eastAsia" w:ascii="宋体" w:hAnsi="宋体" w:eastAsia="宋体" w:cs="宋体"/>
          <w:lang w:val="en-US" w:eastAsia="zh-CN"/>
        </w:rPr>
      </w:pPr>
      <w:r>
        <w:rPr>
          <w:rFonts w:hint="eastAsia" w:ascii="宋体" w:hAnsi="宋体" w:eastAsia="宋体" w:cs="宋体"/>
          <w:kern w:val="0"/>
          <w:sz w:val="22"/>
          <w:szCs w:val="22"/>
          <w:lang w:val="en-US" w:eastAsia="zh-CN"/>
        </w:rPr>
        <w:t>清洗及检测服务费及支付</w:t>
      </w:r>
    </w:p>
    <w:p w14:paraId="0E01072B">
      <w:pPr>
        <w:pStyle w:val="2"/>
        <w:keepNext w:val="0"/>
        <w:keepLines w:val="0"/>
        <w:pageBreakBefore w:val="0"/>
        <w:widowControl w:val="0"/>
        <w:numPr>
          <w:ilvl w:val="0"/>
          <w:numId w:val="4"/>
        </w:numPr>
        <w:kinsoku/>
        <w:wordWrap/>
        <w:overflowPunct w:val="0"/>
        <w:topLinePunct w:val="0"/>
        <w:autoSpaceDE w:val="0"/>
        <w:autoSpaceDN w:val="0"/>
        <w:bidi w:val="0"/>
        <w:adjustRightInd w:val="0"/>
        <w:snapToGrid/>
        <w:spacing w:line="440" w:lineRule="exact"/>
        <w:ind w:firstLine="440" w:firstLineChars="200"/>
        <w:textAlignment w:val="baseline"/>
        <w:rPr>
          <w:rFonts w:hint="eastAsia" w:ascii="宋体" w:hAnsi="宋体" w:eastAsia="宋体" w:cs="宋体"/>
          <w:sz w:val="22"/>
          <w:szCs w:val="22"/>
          <w:highlight w:val="none"/>
          <w:rtl w:val="0"/>
          <w:lang w:val="en-US" w:eastAsia="zh-CN"/>
        </w:rPr>
      </w:pPr>
      <w:r>
        <w:rPr>
          <w:rFonts w:hint="eastAsia" w:ascii="宋体" w:hAnsi="宋体" w:eastAsia="宋体" w:cs="宋体"/>
          <w:sz w:val="22"/>
          <w:szCs w:val="22"/>
          <w:highlight w:val="none"/>
          <w:rtl w:val="0"/>
          <w:lang w:val="en-US" w:eastAsia="zh-CN"/>
        </w:rPr>
        <w:t>双方盖章合同生效后清洗及检测款按每期（以每三个月为一期）支付</w:t>
      </w:r>
      <w:r>
        <w:rPr>
          <w:rFonts w:hint="eastAsia" w:ascii="宋体" w:hAnsi="宋体" w:cs="宋体"/>
          <w:sz w:val="22"/>
          <w:szCs w:val="22"/>
          <w:highlight w:val="none"/>
          <w:rtl w:val="0"/>
          <w:lang w:val="en-US" w:eastAsia="zh-CN"/>
        </w:rPr>
        <w:t>。</w:t>
      </w:r>
    </w:p>
    <w:p w14:paraId="382070ED">
      <w:pPr>
        <w:pStyle w:val="2"/>
        <w:keepNext w:val="0"/>
        <w:keepLines w:val="0"/>
        <w:pageBreakBefore w:val="0"/>
        <w:widowControl w:val="0"/>
        <w:numPr>
          <w:ilvl w:val="0"/>
          <w:numId w:val="4"/>
        </w:numPr>
        <w:kinsoku/>
        <w:wordWrap/>
        <w:overflowPunct w:val="0"/>
        <w:topLinePunct w:val="0"/>
        <w:autoSpaceDE w:val="0"/>
        <w:autoSpaceDN w:val="0"/>
        <w:bidi w:val="0"/>
        <w:adjustRightInd w:val="0"/>
        <w:snapToGrid/>
        <w:spacing w:line="440" w:lineRule="exact"/>
        <w:ind w:firstLine="440" w:firstLineChars="200"/>
        <w:textAlignment w:val="baseline"/>
        <w:rPr>
          <w:rFonts w:hint="eastAsia" w:ascii="宋体" w:hAnsi="宋体" w:eastAsia="宋体" w:cs="宋体"/>
          <w:sz w:val="22"/>
          <w:szCs w:val="22"/>
          <w:highlight w:val="none"/>
          <w:rtl w:val="0"/>
          <w:lang w:val="en-US" w:eastAsia="zh-CN"/>
        </w:rPr>
      </w:pPr>
      <w:r>
        <w:rPr>
          <w:rFonts w:hint="eastAsia" w:ascii="宋体" w:hAnsi="宋体" w:eastAsia="宋体" w:cs="宋体"/>
          <w:sz w:val="22"/>
          <w:szCs w:val="22"/>
          <w:highlight w:val="none"/>
          <w:rtl w:val="0"/>
          <w:lang w:val="en-US" w:eastAsia="zh-CN"/>
        </w:rPr>
        <w:t>根据本项目清洗及检测服务的实际清洗次数（验收合格）结算，每期首月前15个工作日支付上一期费用，支付费用前乙方需提供等额增值税专用发票及带有甲方代表签字验收合格的验收单或检测记录给甲方，甲方收到后于20个工作日内付款。</w:t>
      </w:r>
    </w:p>
    <w:p w14:paraId="5DAAE81F">
      <w:pPr>
        <w:pStyle w:val="2"/>
        <w:keepNext w:val="0"/>
        <w:keepLines w:val="0"/>
        <w:pageBreakBefore w:val="0"/>
        <w:widowControl w:val="0"/>
        <w:kinsoku/>
        <w:wordWrap/>
        <w:overflowPunct w:val="0"/>
        <w:topLinePunct w:val="0"/>
        <w:autoSpaceDE w:val="0"/>
        <w:autoSpaceDN w:val="0"/>
        <w:bidi w:val="0"/>
        <w:adjustRightInd w:val="0"/>
        <w:snapToGrid/>
        <w:spacing w:line="440" w:lineRule="exact"/>
        <w:ind w:firstLine="440" w:firstLineChars="200"/>
        <w:textAlignment w:val="baseline"/>
        <w:rPr>
          <w:rFonts w:hint="eastAsia" w:ascii="宋体" w:hAnsi="宋体" w:eastAsia="宋体" w:cs="宋体"/>
          <w:sz w:val="22"/>
          <w:szCs w:val="22"/>
          <w:highlight w:val="none"/>
          <w:rtl w:val="0"/>
          <w:lang w:val="en-US" w:eastAsia="zh-CN"/>
        </w:rPr>
      </w:pPr>
      <w:r>
        <w:rPr>
          <w:rFonts w:hint="eastAsia" w:ascii="宋体" w:hAnsi="宋体" w:cs="宋体"/>
          <w:sz w:val="22"/>
          <w:szCs w:val="22"/>
          <w:highlight w:val="none"/>
          <w:rtl w:val="0"/>
          <w:lang w:val="en-US" w:eastAsia="zh-CN"/>
        </w:rPr>
        <w:t>3</w:t>
      </w:r>
      <w:r>
        <w:rPr>
          <w:rFonts w:hint="eastAsia" w:ascii="宋体" w:hAnsi="宋体" w:eastAsia="宋体" w:cs="宋体"/>
          <w:sz w:val="22"/>
          <w:szCs w:val="22"/>
          <w:highlight w:val="none"/>
          <w:rtl w:val="0"/>
          <w:lang w:val="en-US" w:eastAsia="zh-CN"/>
        </w:rPr>
        <w:t>、若因乙方未开具发票或开具的发票不符合约定，甲方有权拒绝付款。</w:t>
      </w:r>
    </w:p>
    <w:p w14:paraId="2A57294F">
      <w:pPr>
        <w:pStyle w:val="2"/>
        <w:keepNext w:val="0"/>
        <w:keepLines w:val="0"/>
        <w:pageBreakBefore w:val="0"/>
        <w:widowControl w:val="0"/>
        <w:kinsoku/>
        <w:wordWrap/>
        <w:overflowPunct w:val="0"/>
        <w:topLinePunct w:val="0"/>
        <w:autoSpaceDE w:val="0"/>
        <w:autoSpaceDN w:val="0"/>
        <w:bidi w:val="0"/>
        <w:adjustRightInd w:val="0"/>
        <w:snapToGrid/>
        <w:spacing w:line="440" w:lineRule="exact"/>
        <w:ind w:firstLine="440" w:firstLineChars="200"/>
        <w:textAlignment w:val="baseline"/>
        <w:rPr>
          <w:rFonts w:hint="eastAsia" w:ascii="宋体" w:hAnsi="宋体" w:eastAsia="宋体" w:cs="宋体"/>
          <w:sz w:val="22"/>
          <w:szCs w:val="22"/>
          <w:highlight w:val="none"/>
          <w:lang w:val="en-US" w:eastAsia="zh-CN"/>
        </w:rPr>
      </w:pPr>
      <w:r>
        <w:rPr>
          <w:rFonts w:hint="eastAsia" w:ascii="宋体" w:hAnsi="宋体" w:cs="宋体"/>
          <w:sz w:val="22"/>
          <w:szCs w:val="22"/>
          <w:highlight w:val="none"/>
          <w:lang w:val="en-US" w:eastAsia="zh-CN"/>
        </w:rPr>
        <w:t>4</w:t>
      </w:r>
      <w:r>
        <w:rPr>
          <w:rFonts w:hint="eastAsia" w:ascii="宋体" w:hAnsi="宋体" w:eastAsia="宋体" w:cs="宋体"/>
          <w:sz w:val="22"/>
          <w:szCs w:val="22"/>
          <w:highlight w:val="none"/>
          <w:lang w:val="en-US" w:eastAsia="zh-CN"/>
        </w:rPr>
        <w:t>、本项目价格不因任何原因（包括物价上涨、最低工资标准或社保</w:t>
      </w:r>
      <w:r>
        <w:rPr>
          <w:rFonts w:hint="eastAsia" w:ascii="宋体" w:hAnsi="宋体" w:cs="宋体"/>
          <w:sz w:val="22"/>
          <w:szCs w:val="22"/>
          <w:highlight w:val="none"/>
          <w:lang w:val="en-US" w:eastAsia="zh-CN"/>
        </w:rPr>
        <w:t>缴费</w:t>
      </w:r>
      <w:r>
        <w:rPr>
          <w:rFonts w:hint="eastAsia" w:ascii="宋体" w:hAnsi="宋体" w:eastAsia="宋体" w:cs="宋体"/>
          <w:sz w:val="22"/>
          <w:szCs w:val="22"/>
          <w:highlight w:val="none"/>
          <w:lang w:val="en-US" w:eastAsia="zh-CN"/>
        </w:rPr>
        <w:t>基数上调、人员配置增加、设备配置调整、合同期内不因实际排污量过多造成清污量增加等）而调增，其中已包含管理费、利润、税金、车辆及清理设备使用及折旧、人员工资、作业垃圾处理费（含政府主管部门征收的垃圾处理费）等。乙方每</w:t>
      </w:r>
      <w:r>
        <w:rPr>
          <w:rFonts w:hint="eastAsia" w:ascii="宋体" w:hAnsi="宋体" w:cs="宋体"/>
          <w:sz w:val="22"/>
          <w:szCs w:val="22"/>
          <w:highlight w:val="none"/>
          <w:lang w:val="en-US" w:eastAsia="zh-CN"/>
        </w:rPr>
        <w:t>期</w:t>
      </w:r>
      <w:r>
        <w:rPr>
          <w:rFonts w:hint="eastAsia" w:ascii="宋体" w:hAnsi="宋体" w:eastAsia="宋体" w:cs="宋体"/>
          <w:sz w:val="22"/>
          <w:szCs w:val="22"/>
          <w:highlight w:val="none"/>
          <w:lang w:val="en-US" w:eastAsia="zh-CN"/>
        </w:rPr>
        <w:t>完成本合同全部清理作业和其他约定义务，甲方应向乙方支付的当</w:t>
      </w:r>
      <w:r>
        <w:rPr>
          <w:rFonts w:hint="eastAsia" w:ascii="宋体" w:hAnsi="宋体" w:cs="宋体"/>
          <w:sz w:val="22"/>
          <w:szCs w:val="22"/>
          <w:highlight w:val="none"/>
          <w:lang w:val="en-US" w:eastAsia="zh-CN"/>
        </w:rPr>
        <w:t>期</w:t>
      </w:r>
      <w:r>
        <w:rPr>
          <w:rFonts w:hint="eastAsia" w:ascii="宋体" w:hAnsi="宋体" w:eastAsia="宋体" w:cs="宋体"/>
          <w:sz w:val="22"/>
          <w:szCs w:val="22"/>
          <w:highlight w:val="none"/>
          <w:lang w:val="en-US" w:eastAsia="zh-CN"/>
        </w:rPr>
        <w:t>全部费用。除此之外，甲方无需就本合同项下每次清理作业再向乙方或任何第三方支付其他任何费用。</w:t>
      </w:r>
    </w:p>
    <w:p w14:paraId="1E4E8FDD">
      <w:pPr>
        <w:pStyle w:val="2"/>
        <w:keepNext w:val="0"/>
        <w:keepLines w:val="0"/>
        <w:pageBreakBefore w:val="0"/>
        <w:widowControl w:val="0"/>
        <w:kinsoku/>
        <w:wordWrap/>
        <w:overflowPunct w:val="0"/>
        <w:topLinePunct w:val="0"/>
        <w:autoSpaceDE w:val="0"/>
        <w:autoSpaceDN w:val="0"/>
        <w:bidi w:val="0"/>
        <w:adjustRightInd w:val="0"/>
        <w:snapToGrid/>
        <w:spacing w:line="440" w:lineRule="exact"/>
        <w:textAlignment w:val="baseline"/>
        <w:rPr>
          <w:rFonts w:hint="eastAsia" w:ascii="宋体" w:hAnsi="宋体" w:eastAsia="宋体" w:cs="宋体"/>
          <w:sz w:val="22"/>
          <w:szCs w:val="22"/>
          <w:highlight w:val="none"/>
          <w:rtl w:val="0"/>
          <w:lang w:val="en-US" w:eastAsia="zh-CN"/>
        </w:rPr>
      </w:pPr>
      <w:r>
        <w:rPr>
          <w:rFonts w:hint="eastAsia" w:ascii="宋体" w:hAnsi="宋体" w:eastAsia="宋体" w:cs="宋体"/>
          <w:sz w:val="22"/>
          <w:szCs w:val="22"/>
          <w:highlight w:val="none"/>
          <w:rtl w:val="0"/>
          <w:lang w:val="en-US" w:eastAsia="zh-CN"/>
        </w:rPr>
        <w:t>八、双方权利义务</w:t>
      </w:r>
    </w:p>
    <w:p w14:paraId="205A78CA">
      <w:pPr>
        <w:pStyle w:val="2"/>
        <w:keepNext w:val="0"/>
        <w:keepLines w:val="0"/>
        <w:pageBreakBefore w:val="0"/>
        <w:widowControl w:val="0"/>
        <w:kinsoku/>
        <w:wordWrap/>
        <w:overflowPunct w:val="0"/>
        <w:topLinePunct w:val="0"/>
        <w:autoSpaceDE w:val="0"/>
        <w:autoSpaceDN w:val="0"/>
        <w:bidi w:val="0"/>
        <w:adjustRightInd w:val="0"/>
        <w:snapToGrid/>
        <w:spacing w:line="440" w:lineRule="exact"/>
        <w:ind w:firstLine="440" w:firstLineChars="200"/>
        <w:textAlignment w:val="baseline"/>
        <w:rPr>
          <w:rFonts w:hint="eastAsia" w:ascii="宋体" w:hAnsi="宋体" w:eastAsia="宋体" w:cs="宋体"/>
          <w:sz w:val="22"/>
          <w:szCs w:val="22"/>
          <w:highlight w:val="none"/>
          <w:rtl w:val="0"/>
          <w:lang w:val="en-US" w:eastAsia="zh-CN"/>
        </w:rPr>
      </w:pPr>
      <w:r>
        <w:rPr>
          <w:rFonts w:hint="eastAsia" w:ascii="宋体" w:hAnsi="宋体" w:eastAsia="宋体" w:cs="宋体"/>
          <w:sz w:val="22"/>
          <w:szCs w:val="22"/>
          <w:highlight w:val="none"/>
          <w:rtl w:val="0"/>
          <w:lang w:val="en-US" w:eastAsia="zh-CN"/>
        </w:rPr>
        <w:t>（一）甲方的权利与义务</w:t>
      </w:r>
    </w:p>
    <w:p w14:paraId="7BB041BE">
      <w:pPr>
        <w:pStyle w:val="2"/>
        <w:keepNext w:val="0"/>
        <w:keepLines w:val="0"/>
        <w:pageBreakBefore w:val="0"/>
        <w:widowControl w:val="0"/>
        <w:kinsoku/>
        <w:wordWrap/>
        <w:overflowPunct w:val="0"/>
        <w:topLinePunct w:val="0"/>
        <w:autoSpaceDE w:val="0"/>
        <w:autoSpaceDN w:val="0"/>
        <w:bidi w:val="0"/>
        <w:adjustRightInd w:val="0"/>
        <w:snapToGrid/>
        <w:spacing w:line="440" w:lineRule="exact"/>
        <w:ind w:firstLine="440" w:firstLineChars="200"/>
        <w:textAlignment w:val="baseline"/>
        <w:rPr>
          <w:rFonts w:hint="eastAsia" w:ascii="宋体" w:hAnsi="宋体" w:eastAsia="宋体" w:cs="宋体"/>
          <w:color w:val="000000"/>
          <w:sz w:val="22"/>
          <w:szCs w:val="22"/>
        </w:rPr>
      </w:pPr>
      <w:r>
        <w:rPr>
          <w:rFonts w:hint="eastAsia" w:ascii="宋体" w:hAnsi="宋体" w:eastAsia="宋体" w:cs="宋体"/>
          <w:sz w:val="22"/>
          <w:szCs w:val="22"/>
          <w:highlight w:val="none"/>
          <w:rtl w:val="0"/>
          <w:lang w:val="en-US" w:eastAsia="zh-CN"/>
        </w:rPr>
        <w:t>1、甲方无偿提供乙方清理服</w:t>
      </w:r>
      <w:r>
        <w:rPr>
          <w:rFonts w:hint="eastAsia" w:ascii="宋体" w:hAnsi="宋体" w:eastAsia="宋体" w:cs="宋体"/>
          <w:color w:val="000000"/>
          <w:sz w:val="22"/>
          <w:szCs w:val="22"/>
        </w:rPr>
        <w:t>务所需水、电；乙方清掏作业时，甲方应确保本项目内道路的畅通。</w:t>
      </w:r>
    </w:p>
    <w:p w14:paraId="2507154A">
      <w:pPr>
        <w:keepNext w:val="0"/>
        <w:keepLines w:val="0"/>
        <w:pageBreakBefore w:val="0"/>
        <w:widowControl w:val="0"/>
        <w:tabs>
          <w:tab w:val="left" w:pos="0"/>
        </w:tabs>
        <w:kinsoku/>
        <w:wordWrap/>
        <w:overflowPunct/>
        <w:topLinePunct w:val="0"/>
        <w:autoSpaceDE/>
        <w:autoSpaceDN/>
        <w:bidi w:val="0"/>
        <w:adjustRightInd w:val="0"/>
        <w:snapToGrid w:val="0"/>
        <w:spacing w:line="440" w:lineRule="exact"/>
        <w:ind w:firstLine="440" w:firstLineChars="200"/>
        <w:textAlignment w:val="baseline"/>
        <w:rPr>
          <w:rFonts w:hint="eastAsia" w:ascii="宋体" w:hAnsi="宋体" w:eastAsia="宋体" w:cs="宋体"/>
          <w:color w:val="000000"/>
          <w:sz w:val="22"/>
          <w:szCs w:val="22"/>
        </w:rPr>
      </w:pPr>
      <w:r>
        <w:rPr>
          <w:rFonts w:hint="eastAsia" w:ascii="宋体" w:hAnsi="宋体" w:eastAsia="宋体" w:cs="宋体"/>
          <w:color w:val="000000"/>
          <w:sz w:val="22"/>
          <w:szCs w:val="22"/>
        </w:rPr>
        <w:t>2、甲方指派专人对乙方清理服务给予必要配合。如乙方要求给予合理协助，或提出合理建议，甲方认可后给予全力支持。</w:t>
      </w:r>
    </w:p>
    <w:p w14:paraId="2755B2A8">
      <w:pPr>
        <w:keepNext w:val="0"/>
        <w:keepLines w:val="0"/>
        <w:pageBreakBefore w:val="0"/>
        <w:widowControl w:val="0"/>
        <w:tabs>
          <w:tab w:val="left" w:pos="0"/>
        </w:tabs>
        <w:kinsoku/>
        <w:wordWrap/>
        <w:overflowPunct/>
        <w:topLinePunct w:val="0"/>
        <w:autoSpaceDE/>
        <w:autoSpaceDN/>
        <w:bidi w:val="0"/>
        <w:adjustRightInd w:val="0"/>
        <w:snapToGrid w:val="0"/>
        <w:spacing w:line="440" w:lineRule="exact"/>
        <w:ind w:firstLine="440" w:firstLineChars="200"/>
        <w:textAlignment w:val="baseline"/>
        <w:rPr>
          <w:rFonts w:hint="eastAsia" w:ascii="宋体" w:hAnsi="宋体" w:eastAsia="宋体" w:cs="宋体"/>
          <w:color w:val="000000"/>
          <w:sz w:val="22"/>
          <w:szCs w:val="22"/>
        </w:rPr>
      </w:pPr>
      <w:r>
        <w:rPr>
          <w:rFonts w:hint="eastAsia" w:ascii="宋体" w:hAnsi="宋体" w:eastAsia="宋体" w:cs="宋体"/>
          <w:color w:val="000000"/>
          <w:sz w:val="22"/>
          <w:szCs w:val="22"/>
        </w:rPr>
        <w:t>3、甲方有权对乙方清理服务全过程（包括乙方作业方案及作业指导书、人员组织、服务质量、使用设备、耗材等）进行监督检查。如发现问题，甲方可直接要求纠正或通知乙方处理，乙方应立即予以纠正、处理。</w:t>
      </w:r>
    </w:p>
    <w:p w14:paraId="3F34FCB6">
      <w:pPr>
        <w:keepNext w:val="0"/>
        <w:keepLines w:val="0"/>
        <w:pageBreakBefore w:val="0"/>
        <w:widowControl w:val="0"/>
        <w:tabs>
          <w:tab w:val="left" w:pos="0"/>
        </w:tabs>
        <w:kinsoku/>
        <w:wordWrap/>
        <w:overflowPunct/>
        <w:topLinePunct w:val="0"/>
        <w:autoSpaceDE/>
        <w:autoSpaceDN/>
        <w:bidi w:val="0"/>
        <w:adjustRightInd w:val="0"/>
        <w:snapToGrid w:val="0"/>
        <w:spacing w:line="440" w:lineRule="exact"/>
        <w:ind w:firstLine="440" w:firstLineChars="200"/>
        <w:textAlignment w:val="baseline"/>
        <w:rPr>
          <w:rFonts w:hint="eastAsia" w:ascii="宋体" w:hAnsi="宋体" w:eastAsia="宋体" w:cs="宋体"/>
          <w:color w:val="000000"/>
          <w:sz w:val="22"/>
          <w:szCs w:val="22"/>
        </w:rPr>
      </w:pPr>
      <w:r>
        <w:rPr>
          <w:rFonts w:hint="eastAsia" w:ascii="宋体" w:hAnsi="宋体" w:eastAsia="宋体" w:cs="宋体"/>
          <w:color w:val="000000"/>
          <w:sz w:val="22"/>
          <w:szCs w:val="22"/>
          <w:lang w:val="en-US" w:eastAsia="zh-CN"/>
        </w:rPr>
        <w:t>4</w:t>
      </w:r>
      <w:r>
        <w:rPr>
          <w:rFonts w:hint="eastAsia" w:ascii="宋体" w:hAnsi="宋体" w:eastAsia="宋体" w:cs="宋体"/>
          <w:color w:val="000000"/>
          <w:sz w:val="22"/>
          <w:szCs w:val="22"/>
        </w:rPr>
        <w:t>、甲方不因签署、执行本合同及对乙方人员实施现场监管而与乙方人员建立劳动或劳务关系，也不因此代乙方对其人员承担任何责任。</w:t>
      </w:r>
    </w:p>
    <w:p w14:paraId="30F35FE4">
      <w:pPr>
        <w:pStyle w:val="2"/>
        <w:keepNext w:val="0"/>
        <w:keepLines w:val="0"/>
        <w:pageBreakBefore w:val="0"/>
        <w:widowControl w:val="0"/>
        <w:kinsoku/>
        <w:wordWrap/>
        <w:overflowPunct w:val="0"/>
        <w:topLinePunct w:val="0"/>
        <w:autoSpaceDE w:val="0"/>
        <w:autoSpaceDN w:val="0"/>
        <w:bidi w:val="0"/>
        <w:adjustRightInd w:val="0"/>
        <w:snapToGrid/>
        <w:spacing w:line="440" w:lineRule="exact"/>
        <w:ind w:firstLine="440" w:firstLineChars="200"/>
        <w:textAlignment w:val="baseline"/>
        <w:rPr>
          <w:rFonts w:hint="eastAsia" w:ascii="宋体" w:hAnsi="宋体" w:eastAsia="宋体" w:cs="宋体"/>
          <w:sz w:val="22"/>
          <w:szCs w:val="22"/>
          <w:highlight w:val="none"/>
          <w:rtl w:val="0"/>
          <w:lang w:val="en-US" w:eastAsia="zh-CN"/>
        </w:rPr>
      </w:pPr>
      <w:r>
        <w:rPr>
          <w:rFonts w:hint="eastAsia" w:ascii="宋体" w:hAnsi="宋体" w:eastAsia="宋体" w:cs="宋体"/>
          <w:sz w:val="22"/>
          <w:szCs w:val="22"/>
          <w:highlight w:val="none"/>
          <w:rtl w:val="0"/>
          <w:lang w:val="en-US" w:eastAsia="zh-CN"/>
        </w:rPr>
        <w:t>（二）乙方的权利与义务</w:t>
      </w:r>
    </w:p>
    <w:p w14:paraId="4FA1ADDE">
      <w:pPr>
        <w:pStyle w:val="2"/>
        <w:keepNext w:val="0"/>
        <w:keepLines w:val="0"/>
        <w:pageBreakBefore w:val="0"/>
        <w:widowControl w:val="0"/>
        <w:kinsoku/>
        <w:wordWrap/>
        <w:overflowPunct w:val="0"/>
        <w:topLinePunct w:val="0"/>
        <w:autoSpaceDE w:val="0"/>
        <w:autoSpaceDN w:val="0"/>
        <w:bidi w:val="0"/>
        <w:adjustRightInd w:val="0"/>
        <w:snapToGrid/>
        <w:spacing w:line="440" w:lineRule="exact"/>
        <w:ind w:firstLine="440" w:firstLineChars="200"/>
        <w:textAlignment w:val="baseline"/>
        <w:rPr>
          <w:rFonts w:hint="eastAsia" w:ascii="宋体" w:hAnsi="宋体" w:eastAsia="宋体" w:cs="宋体"/>
          <w:sz w:val="22"/>
          <w:szCs w:val="22"/>
          <w:highlight w:val="none"/>
          <w:rtl w:val="0"/>
          <w:lang w:val="en-US" w:eastAsia="zh-CN"/>
        </w:rPr>
      </w:pPr>
      <w:r>
        <w:rPr>
          <w:rFonts w:hint="eastAsia" w:ascii="宋体" w:hAnsi="宋体" w:eastAsia="宋体" w:cs="宋体"/>
          <w:sz w:val="22"/>
          <w:szCs w:val="22"/>
          <w:highlight w:val="none"/>
          <w:rtl w:val="0"/>
          <w:lang w:val="en-US" w:eastAsia="zh-CN"/>
        </w:rPr>
        <w:t>1、乙方人员应遵守甲方管理制度和规定，并服从甲方管理。</w:t>
      </w:r>
    </w:p>
    <w:p w14:paraId="126C45DD">
      <w:pPr>
        <w:pStyle w:val="2"/>
        <w:keepNext w:val="0"/>
        <w:keepLines w:val="0"/>
        <w:pageBreakBefore w:val="0"/>
        <w:widowControl w:val="0"/>
        <w:kinsoku/>
        <w:wordWrap/>
        <w:overflowPunct w:val="0"/>
        <w:topLinePunct w:val="0"/>
        <w:autoSpaceDE w:val="0"/>
        <w:autoSpaceDN w:val="0"/>
        <w:bidi w:val="0"/>
        <w:adjustRightInd w:val="0"/>
        <w:snapToGrid/>
        <w:spacing w:line="440" w:lineRule="exact"/>
        <w:ind w:firstLine="440" w:firstLineChars="200"/>
        <w:textAlignment w:val="baseline"/>
        <w:rPr>
          <w:rFonts w:hint="eastAsia" w:ascii="宋体" w:hAnsi="宋体" w:eastAsia="宋体" w:cs="宋体"/>
          <w:color w:val="000000"/>
          <w:sz w:val="22"/>
          <w:szCs w:val="22"/>
        </w:rPr>
      </w:pPr>
      <w:r>
        <w:rPr>
          <w:rFonts w:hint="eastAsia" w:ascii="宋体" w:hAnsi="宋体" w:eastAsia="宋体" w:cs="宋体"/>
          <w:sz w:val="22"/>
          <w:szCs w:val="22"/>
          <w:highlight w:val="none"/>
          <w:rtl w:val="0"/>
          <w:lang w:val="en-US" w:eastAsia="zh-CN"/>
        </w:rPr>
        <w:t>2、乙方应确保合法用工，依法建立劳动合同关系，自行承担乙方人员的工资、住房公积金、劳保福利、各项保险（含社保等）等费用。乙</w:t>
      </w:r>
      <w:r>
        <w:rPr>
          <w:rFonts w:hint="eastAsia" w:ascii="宋体" w:hAnsi="宋体" w:eastAsia="宋体" w:cs="宋体"/>
          <w:color w:val="000000"/>
          <w:sz w:val="22"/>
          <w:szCs w:val="22"/>
        </w:rPr>
        <w:t>方自行处理与其人员的用工纠纷，不得影响本合同正常履行。</w:t>
      </w:r>
    </w:p>
    <w:p w14:paraId="6C93A739">
      <w:pPr>
        <w:keepNext w:val="0"/>
        <w:keepLines w:val="0"/>
        <w:pageBreakBefore w:val="0"/>
        <w:widowControl w:val="0"/>
        <w:tabs>
          <w:tab w:val="left" w:pos="0"/>
        </w:tabs>
        <w:kinsoku/>
        <w:wordWrap/>
        <w:overflowPunct/>
        <w:topLinePunct w:val="0"/>
        <w:autoSpaceDE/>
        <w:autoSpaceDN/>
        <w:bidi w:val="0"/>
        <w:adjustRightInd w:val="0"/>
        <w:snapToGrid w:val="0"/>
        <w:spacing w:line="440" w:lineRule="exact"/>
        <w:ind w:firstLine="440" w:firstLineChars="200"/>
        <w:textAlignment w:val="baseline"/>
        <w:rPr>
          <w:rFonts w:hint="eastAsia" w:ascii="宋体" w:hAnsi="宋体" w:eastAsia="宋体" w:cs="宋体"/>
          <w:color w:val="000000"/>
          <w:sz w:val="22"/>
          <w:szCs w:val="22"/>
        </w:rPr>
      </w:pPr>
      <w:r>
        <w:rPr>
          <w:rFonts w:hint="eastAsia" w:ascii="宋体" w:hAnsi="宋体" w:eastAsia="宋体" w:cs="宋体"/>
          <w:color w:val="000000"/>
          <w:sz w:val="22"/>
          <w:szCs w:val="22"/>
          <w:lang w:val="en-US" w:eastAsia="zh-CN"/>
        </w:rPr>
        <w:t>3</w:t>
      </w:r>
      <w:r>
        <w:rPr>
          <w:rFonts w:hint="eastAsia" w:ascii="宋体" w:hAnsi="宋体" w:eastAsia="宋体" w:cs="宋体"/>
          <w:color w:val="000000"/>
          <w:sz w:val="22"/>
          <w:szCs w:val="22"/>
        </w:rPr>
        <w:t>、乙方保证具备提供本合同约定服务的合法资格，并负责办理乙方人员上岗涉及的全部审批手续，否则因此遭致政府部门处罚，乙方承担全部责任。服务期限内，乙方应确保上述经营资格的持续有效性，否则甲方有权立即解除本合同。</w:t>
      </w:r>
    </w:p>
    <w:p w14:paraId="0C8181D9">
      <w:pPr>
        <w:keepNext w:val="0"/>
        <w:keepLines w:val="0"/>
        <w:pageBreakBefore w:val="0"/>
        <w:widowControl w:val="0"/>
        <w:tabs>
          <w:tab w:val="left" w:pos="0"/>
        </w:tabs>
        <w:kinsoku/>
        <w:wordWrap/>
        <w:overflowPunct/>
        <w:topLinePunct w:val="0"/>
        <w:autoSpaceDE/>
        <w:autoSpaceDN/>
        <w:bidi w:val="0"/>
        <w:adjustRightInd w:val="0"/>
        <w:snapToGrid w:val="0"/>
        <w:spacing w:line="440" w:lineRule="exact"/>
        <w:ind w:firstLine="440" w:firstLineChars="200"/>
        <w:textAlignment w:val="baseline"/>
        <w:rPr>
          <w:rFonts w:hint="eastAsia" w:ascii="宋体" w:hAnsi="宋体" w:eastAsia="宋体" w:cs="宋体"/>
          <w:color w:val="000000"/>
          <w:sz w:val="22"/>
          <w:szCs w:val="22"/>
        </w:rPr>
      </w:pPr>
      <w:r>
        <w:rPr>
          <w:rFonts w:hint="eastAsia" w:ascii="宋体" w:hAnsi="宋体" w:eastAsia="宋体" w:cs="宋体"/>
          <w:color w:val="000000"/>
          <w:sz w:val="22"/>
          <w:szCs w:val="22"/>
          <w:lang w:val="en-US" w:eastAsia="zh-CN"/>
        </w:rPr>
        <w:t>4</w:t>
      </w:r>
      <w:r>
        <w:rPr>
          <w:rFonts w:hint="eastAsia" w:ascii="宋体" w:hAnsi="宋体" w:eastAsia="宋体" w:cs="宋体"/>
          <w:color w:val="000000"/>
          <w:sz w:val="22"/>
          <w:szCs w:val="22"/>
        </w:rPr>
        <w:t>、乙方必须给乙方人员提供安全防护设备、工具，并对其进行相应安全培训，以保障其作业过程中的人身安全，如乙方人员在作业过程中发生安全事故导致受伤或死亡，乙方应负责处理，并承担全部赔偿责任，如甲方因此赔偿造成损失，应由乙方承担甲方的损失。</w:t>
      </w:r>
    </w:p>
    <w:p w14:paraId="0B783E73">
      <w:pPr>
        <w:keepNext w:val="0"/>
        <w:keepLines w:val="0"/>
        <w:pageBreakBefore w:val="0"/>
        <w:widowControl w:val="0"/>
        <w:tabs>
          <w:tab w:val="left" w:pos="0"/>
        </w:tabs>
        <w:kinsoku/>
        <w:wordWrap/>
        <w:overflowPunct/>
        <w:topLinePunct w:val="0"/>
        <w:autoSpaceDE/>
        <w:autoSpaceDN/>
        <w:bidi w:val="0"/>
        <w:adjustRightInd w:val="0"/>
        <w:snapToGrid w:val="0"/>
        <w:spacing w:line="440" w:lineRule="exact"/>
        <w:ind w:firstLine="440" w:firstLineChars="200"/>
        <w:textAlignment w:val="baseline"/>
        <w:rPr>
          <w:rFonts w:hint="eastAsia" w:ascii="宋体" w:hAnsi="宋体" w:eastAsia="宋体" w:cs="宋体"/>
          <w:sz w:val="22"/>
          <w:szCs w:val="22"/>
        </w:rPr>
      </w:pPr>
      <w:r>
        <w:rPr>
          <w:rFonts w:hint="eastAsia" w:ascii="宋体" w:hAnsi="宋体" w:eastAsia="宋体" w:cs="宋体"/>
          <w:color w:val="000000"/>
          <w:sz w:val="22"/>
          <w:szCs w:val="22"/>
          <w:lang w:val="en-US" w:eastAsia="zh-CN"/>
        </w:rPr>
        <w:t>5</w:t>
      </w:r>
      <w:r>
        <w:rPr>
          <w:rFonts w:hint="eastAsia" w:ascii="宋体" w:hAnsi="宋体" w:eastAsia="宋体" w:cs="宋体"/>
          <w:color w:val="000000"/>
          <w:sz w:val="22"/>
          <w:szCs w:val="22"/>
        </w:rPr>
        <w:t>、乙方清理作业过程中应采取有效防护措施，防止对</w:t>
      </w:r>
      <w:r>
        <w:rPr>
          <w:rFonts w:hint="eastAsia" w:ascii="宋体" w:hAnsi="宋体" w:eastAsia="宋体" w:cs="宋体"/>
          <w:sz w:val="22"/>
          <w:szCs w:val="22"/>
        </w:rPr>
        <w:t>本项目环境卫生造成污染。清理作业完成后，乙方应做好相关清洁扫尾工作。</w:t>
      </w:r>
    </w:p>
    <w:p w14:paraId="3412DE22">
      <w:pPr>
        <w:keepNext w:val="0"/>
        <w:keepLines w:val="0"/>
        <w:pageBreakBefore w:val="0"/>
        <w:widowControl w:val="0"/>
        <w:tabs>
          <w:tab w:val="left" w:pos="0"/>
        </w:tabs>
        <w:kinsoku/>
        <w:wordWrap/>
        <w:overflowPunct/>
        <w:topLinePunct w:val="0"/>
        <w:autoSpaceDE/>
        <w:autoSpaceDN/>
        <w:bidi w:val="0"/>
        <w:adjustRightInd w:val="0"/>
        <w:snapToGrid w:val="0"/>
        <w:spacing w:line="440" w:lineRule="exact"/>
        <w:ind w:firstLine="440" w:firstLineChars="200"/>
        <w:textAlignment w:val="baseline"/>
        <w:rPr>
          <w:rFonts w:hint="eastAsia" w:ascii="宋体" w:hAnsi="宋体" w:eastAsia="宋体" w:cs="宋体"/>
          <w:sz w:val="22"/>
          <w:szCs w:val="22"/>
        </w:rPr>
      </w:pPr>
      <w:r>
        <w:rPr>
          <w:rFonts w:hint="eastAsia" w:ascii="宋体" w:hAnsi="宋体" w:eastAsia="宋体" w:cs="宋体"/>
          <w:sz w:val="22"/>
          <w:szCs w:val="22"/>
          <w:lang w:val="en-US" w:eastAsia="zh-CN"/>
        </w:rPr>
        <w:t>6</w:t>
      </w:r>
      <w:r>
        <w:rPr>
          <w:rFonts w:hint="eastAsia" w:ascii="宋体" w:hAnsi="宋体" w:eastAsia="宋体" w:cs="宋体"/>
          <w:sz w:val="22"/>
          <w:szCs w:val="22"/>
        </w:rPr>
        <w:t>、乙方保证将清理作业产生的垃圾，在甲方要求的时间内运出本</w:t>
      </w:r>
      <w:r>
        <w:rPr>
          <w:rFonts w:hint="eastAsia" w:ascii="宋体" w:hAnsi="宋体" w:eastAsia="宋体" w:cs="宋体"/>
          <w:sz w:val="22"/>
          <w:szCs w:val="22"/>
          <w:lang w:val="en-US" w:eastAsia="zh-CN"/>
        </w:rPr>
        <w:t>场馆</w:t>
      </w:r>
      <w:r>
        <w:rPr>
          <w:rFonts w:hint="eastAsia" w:ascii="宋体" w:hAnsi="宋体" w:eastAsia="宋体" w:cs="宋体"/>
          <w:sz w:val="22"/>
          <w:szCs w:val="22"/>
        </w:rPr>
        <w:t>，并自付费用妥善处理。</w:t>
      </w:r>
    </w:p>
    <w:p w14:paraId="3D6AC854">
      <w:pPr>
        <w:keepNext w:val="0"/>
        <w:keepLines w:val="0"/>
        <w:pageBreakBefore w:val="0"/>
        <w:widowControl w:val="0"/>
        <w:tabs>
          <w:tab w:val="left" w:pos="0"/>
        </w:tabs>
        <w:kinsoku/>
        <w:wordWrap/>
        <w:overflowPunct/>
        <w:topLinePunct w:val="0"/>
        <w:autoSpaceDE/>
        <w:autoSpaceDN/>
        <w:bidi w:val="0"/>
        <w:adjustRightInd w:val="0"/>
        <w:snapToGrid w:val="0"/>
        <w:spacing w:line="440" w:lineRule="exact"/>
        <w:ind w:firstLine="440" w:firstLineChars="200"/>
        <w:textAlignment w:val="baseline"/>
        <w:rPr>
          <w:rFonts w:hint="eastAsia" w:ascii="宋体" w:hAnsi="宋体" w:eastAsia="宋体" w:cs="宋体"/>
          <w:color w:val="auto"/>
          <w:sz w:val="22"/>
          <w:szCs w:val="22"/>
          <w:highlight w:val="yellow"/>
        </w:rPr>
      </w:pPr>
      <w:r>
        <w:rPr>
          <w:rFonts w:hint="eastAsia" w:ascii="宋体" w:hAnsi="宋体" w:eastAsia="宋体" w:cs="宋体"/>
          <w:sz w:val="22"/>
          <w:szCs w:val="22"/>
          <w:lang w:val="en-US" w:eastAsia="zh-CN"/>
        </w:rPr>
        <w:t>7</w:t>
      </w:r>
      <w:r>
        <w:rPr>
          <w:rFonts w:hint="eastAsia" w:ascii="宋体" w:hAnsi="宋体" w:eastAsia="宋体" w:cs="宋体"/>
          <w:sz w:val="22"/>
          <w:szCs w:val="22"/>
        </w:rPr>
        <w:t>、</w:t>
      </w:r>
      <w:r>
        <w:rPr>
          <w:rFonts w:hint="eastAsia" w:ascii="宋体" w:hAnsi="宋体" w:eastAsia="宋体" w:cs="宋体"/>
          <w:color w:val="auto"/>
          <w:sz w:val="22"/>
          <w:szCs w:val="22"/>
          <w:highlight w:val="none"/>
        </w:rPr>
        <w:t>每次清理作业完成后，乙方应及时通知甲方相关人员检查验收</w:t>
      </w:r>
      <w:r>
        <w:rPr>
          <w:rFonts w:hint="eastAsia" w:ascii="宋体" w:hAnsi="宋体" w:eastAsia="宋体" w:cs="宋体"/>
          <w:color w:val="auto"/>
          <w:sz w:val="22"/>
          <w:szCs w:val="22"/>
          <w:highlight w:val="none"/>
          <w:lang w:val="en-US" w:eastAsia="zh-CN"/>
        </w:rPr>
        <w:t>并</w:t>
      </w:r>
      <w:r>
        <w:rPr>
          <w:rFonts w:hint="eastAsia" w:ascii="宋体" w:hAnsi="宋体" w:eastAsia="宋体" w:cs="宋体"/>
          <w:color w:val="auto"/>
          <w:sz w:val="22"/>
          <w:szCs w:val="22"/>
          <w:highlight w:val="none"/>
        </w:rPr>
        <w:t>签字确认</w:t>
      </w:r>
      <w:r>
        <w:rPr>
          <w:rFonts w:hint="eastAsia" w:ascii="宋体" w:hAnsi="宋体" w:eastAsia="宋体" w:cs="宋体"/>
          <w:color w:val="auto"/>
          <w:sz w:val="22"/>
          <w:szCs w:val="22"/>
          <w:highlight w:val="none"/>
          <w:lang w:eastAsia="zh-CN"/>
        </w:rPr>
        <w:t>。</w:t>
      </w:r>
      <w:r>
        <w:rPr>
          <w:rFonts w:hint="eastAsia" w:ascii="宋体" w:hAnsi="宋体" w:eastAsia="宋体" w:cs="宋体"/>
          <w:color w:val="auto"/>
          <w:sz w:val="22"/>
          <w:szCs w:val="22"/>
          <w:highlight w:val="none"/>
          <w:lang w:val="en-US" w:eastAsia="zh-CN"/>
        </w:rPr>
        <w:t>验收标准为：</w:t>
      </w:r>
      <w:r>
        <w:rPr>
          <w:rFonts w:hint="eastAsia" w:ascii="宋体" w:hAnsi="宋体" w:eastAsia="宋体" w:cs="宋体"/>
          <w:kern w:val="0"/>
          <w:sz w:val="22"/>
          <w:szCs w:val="22"/>
          <w:highlight w:val="none"/>
        </w:rPr>
        <w:t>乙方每次清洗及检测服务后，</w:t>
      </w:r>
      <w:r>
        <w:rPr>
          <w:rFonts w:hint="eastAsia" w:ascii="宋体" w:hAnsi="宋体" w:cs="宋体"/>
          <w:kern w:val="0"/>
          <w:sz w:val="22"/>
          <w:szCs w:val="22"/>
          <w:highlight w:val="none"/>
          <w:lang w:val="en-US" w:eastAsia="zh-CN"/>
        </w:rPr>
        <w:t>需提供一份由国家认可资质的检验检测机构（CMA资质）</w:t>
      </w:r>
      <w:r>
        <w:rPr>
          <w:rFonts w:hint="eastAsia" w:ascii="宋体" w:hAnsi="宋体" w:eastAsia="宋体" w:cs="宋体"/>
          <w:kern w:val="0"/>
          <w:sz w:val="22"/>
          <w:szCs w:val="22"/>
          <w:highlight w:val="none"/>
        </w:rPr>
        <w:t>出具</w:t>
      </w:r>
      <w:r>
        <w:rPr>
          <w:rFonts w:hint="eastAsia" w:ascii="宋体" w:hAnsi="宋体" w:cs="宋体"/>
          <w:kern w:val="0"/>
          <w:sz w:val="22"/>
          <w:szCs w:val="22"/>
          <w:highlight w:val="none"/>
          <w:lang w:val="en-US" w:eastAsia="zh-CN"/>
        </w:rPr>
        <w:t>的</w:t>
      </w:r>
      <w:r>
        <w:rPr>
          <w:rFonts w:hint="eastAsia" w:ascii="宋体" w:hAnsi="宋体" w:eastAsia="宋体" w:cs="宋体"/>
          <w:kern w:val="0"/>
          <w:sz w:val="22"/>
          <w:szCs w:val="22"/>
          <w:highlight w:val="none"/>
        </w:rPr>
        <w:t>符合国家标准的合格检测报告。甲方收到合格检测报告后</w:t>
      </w:r>
      <w:r>
        <w:rPr>
          <w:rFonts w:hint="eastAsia" w:ascii="宋体" w:hAnsi="宋体" w:eastAsia="宋体" w:cs="宋体"/>
          <w:kern w:val="0"/>
          <w:sz w:val="22"/>
          <w:szCs w:val="22"/>
          <w:highlight w:val="none"/>
          <w:lang w:val="en-US" w:eastAsia="zh-CN"/>
        </w:rPr>
        <w:t>并签字确认</w:t>
      </w:r>
      <w:r>
        <w:rPr>
          <w:rFonts w:hint="eastAsia" w:ascii="宋体" w:hAnsi="宋体" w:eastAsia="宋体" w:cs="宋体"/>
          <w:kern w:val="0"/>
          <w:sz w:val="22"/>
          <w:szCs w:val="22"/>
          <w:highlight w:val="none"/>
        </w:rPr>
        <w:t>视为验收合</w:t>
      </w:r>
      <w:r>
        <w:rPr>
          <w:rFonts w:hint="eastAsia" w:ascii="宋体" w:hAnsi="宋体" w:eastAsia="宋体" w:cs="宋体"/>
          <w:kern w:val="0"/>
          <w:sz w:val="22"/>
          <w:szCs w:val="22"/>
          <w:highlight w:val="none"/>
          <w:lang w:val="en-US" w:eastAsia="zh-CN"/>
        </w:rPr>
        <w:t>格。</w:t>
      </w:r>
    </w:p>
    <w:p w14:paraId="0E2EEC12">
      <w:pPr>
        <w:keepNext w:val="0"/>
        <w:keepLines w:val="0"/>
        <w:pageBreakBefore w:val="0"/>
        <w:widowControl w:val="0"/>
        <w:tabs>
          <w:tab w:val="left" w:pos="0"/>
        </w:tabs>
        <w:kinsoku/>
        <w:wordWrap/>
        <w:overflowPunct/>
        <w:topLinePunct w:val="0"/>
        <w:autoSpaceDE/>
        <w:autoSpaceDN/>
        <w:bidi w:val="0"/>
        <w:adjustRightInd w:val="0"/>
        <w:snapToGrid w:val="0"/>
        <w:spacing w:line="440" w:lineRule="exact"/>
        <w:ind w:firstLine="440" w:firstLineChars="200"/>
        <w:textAlignment w:val="baseline"/>
        <w:rPr>
          <w:rFonts w:hint="eastAsia" w:ascii="宋体" w:hAnsi="宋体" w:eastAsia="宋体" w:cs="宋体"/>
          <w:sz w:val="22"/>
          <w:szCs w:val="22"/>
        </w:rPr>
      </w:pPr>
      <w:r>
        <w:rPr>
          <w:rFonts w:hint="eastAsia" w:ascii="宋体" w:hAnsi="宋体" w:eastAsia="宋体" w:cs="宋体"/>
          <w:sz w:val="22"/>
          <w:szCs w:val="22"/>
          <w:lang w:val="en-US" w:eastAsia="zh-CN"/>
        </w:rPr>
        <w:t>8</w:t>
      </w:r>
      <w:r>
        <w:rPr>
          <w:rFonts w:hint="eastAsia" w:ascii="宋体" w:hAnsi="宋体" w:eastAsia="宋体" w:cs="宋体"/>
          <w:sz w:val="22"/>
          <w:szCs w:val="22"/>
        </w:rPr>
        <w:t>、乙方应保证其清理作业符合</w:t>
      </w:r>
      <w:r>
        <w:rPr>
          <w:rFonts w:hint="eastAsia" w:ascii="宋体" w:hAnsi="宋体" w:eastAsia="宋体" w:cs="宋体"/>
          <w:sz w:val="22"/>
          <w:szCs w:val="22"/>
          <w:lang w:val="en-US" w:eastAsia="zh-CN"/>
        </w:rPr>
        <w:t>本项目</w:t>
      </w:r>
      <w:r>
        <w:rPr>
          <w:rFonts w:hint="eastAsia" w:ascii="宋体" w:hAnsi="宋体" w:eastAsia="宋体" w:cs="宋体"/>
          <w:sz w:val="22"/>
          <w:szCs w:val="22"/>
        </w:rPr>
        <w:t>要求，并对其作业过程中给甲方或第三方造成的人身财产损害承担全部赔偿责任。</w:t>
      </w:r>
    </w:p>
    <w:p w14:paraId="32381574">
      <w:pPr>
        <w:keepNext w:val="0"/>
        <w:keepLines w:val="0"/>
        <w:pageBreakBefore w:val="0"/>
        <w:widowControl w:val="0"/>
        <w:tabs>
          <w:tab w:val="left" w:pos="0"/>
        </w:tabs>
        <w:kinsoku/>
        <w:wordWrap/>
        <w:overflowPunct/>
        <w:topLinePunct w:val="0"/>
        <w:autoSpaceDE/>
        <w:autoSpaceDN/>
        <w:bidi w:val="0"/>
        <w:adjustRightInd w:val="0"/>
        <w:snapToGrid w:val="0"/>
        <w:spacing w:line="440" w:lineRule="exact"/>
        <w:ind w:firstLine="440" w:firstLineChars="200"/>
        <w:textAlignment w:val="baseline"/>
        <w:rPr>
          <w:rFonts w:hint="eastAsia" w:ascii="宋体" w:hAnsi="宋体" w:eastAsia="宋体" w:cs="宋体"/>
          <w:sz w:val="22"/>
          <w:szCs w:val="22"/>
          <w:highlight w:val="none"/>
        </w:rPr>
      </w:pPr>
      <w:r>
        <w:rPr>
          <w:rFonts w:hint="eastAsia" w:ascii="宋体" w:hAnsi="宋体" w:eastAsia="宋体" w:cs="宋体"/>
          <w:sz w:val="22"/>
          <w:szCs w:val="22"/>
          <w:highlight w:val="none"/>
          <w:lang w:val="en-US" w:eastAsia="zh-CN"/>
        </w:rPr>
        <w:t>9</w:t>
      </w:r>
      <w:r>
        <w:rPr>
          <w:rFonts w:hint="eastAsia" w:ascii="宋体" w:hAnsi="宋体" w:eastAsia="宋体" w:cs="宋体"/>
          <w:sz w:val="22"/>
          <w:szCs w:val="22"/>
          <w:highlight w:val="none"/>
        </w:rPr>
        <w:t>、乙方进行作业需经甲方同意，不得对</w:t>
      </w:r>
      <w:r>
        <w:rPr>
          <w:rFonts w:hint="eastAsia" w:ascii="宋体" w:hAnsi="宋体" w:eastAsia="宋体" w:cs="宋体"/>
          <w:sz w:val="22"/>
          <w:szCs w:val="22"/>
          <w:highlight w:val="none"/>
          <w:lang w:val="en-US" w:eastAsia="zh-CN"/>
        </w:rPr>
        <w:t>场馆内</w:t>
      </w:r>
      <w:r>
        <w:rPr>
          <w:rFonts w:hint="eastAsia" w:ascii="宋体" w:hAnsi="宋体" w:eastAsia="宋体" w:cs="宋体"/>
          <w:sz w:val="22"/>
          <w:szCs w:val="22"/>
          <w:highlight w:val="none"/>
        </w:rPr>
        <w:t>的正常生活或经营造成影响。</w:t>
      </w:r>
    </w:p>
    <w:p w14:paraId="0B4EE9E8">
      <w:pPr>
        <w:keepNext w:val="0"/>
        <w:keepLines w:val="0"/>
        <w:pageBreakBefore w:val="0"/>
        <w:widowControl w:val="0"/>
        <w:tabs>
          <w:tab w:val="left" w:pos="0"/>
        </w:tabs>
        <w:kinsoku/>
        <w:wordWrap/>
        <w:overflowPunct/>
        <w:topLinePunct w:val="0"/>
        <w:autoSpaceDE/>
        <w:autoSpaceDN/>
        <w:bidi w:val="0"/>
        <w:adjustRightInd w:val="0"/>
        <w:snapToGrid w:val="0"/>
        <w:spacing w:line="440" w:lineRule="exact"/>
        <w:ind w:firstLine="440" w:firstLineChars="200"/>
        <w:textAlignment w:val="baseline"/>
        <w:rPr>
          <w:rFonts w:hint="eastAsia" w:ascii="宋体" w:hAnsi="宋体" w:eastAsia="宋体" w:cs="宋体"/>
          <w:sz w:val="22"/>
          <w:szCs w:val="22"/>
        </w:rPr>
      </w:pPr>
      <w:r>
        <w:rPr>
          <w:rFonts w:hint="eastAsia" w:ascii="宋体" w:hAnsi="宋体" w:eastAsia="宋体" w:cs="宋体"/>
          <w:sz w:val="22"/>
          <w:szCs w:val="22"/>
        </w:rPr>
        <w:t>1</w:t>
      </w:r>
      <w:r>
        <w:rPr>
          <w:rFonts w:hint="eastAsia" w:ascii="宋体" w:hAnsi="宋体" w:eastAsia="宋体" w:cs="宋体"/>
          <w:sz w:val="22"/>
          <w:szCs w:val="22"/>
          <w:lang w:val="en-US" w:eastAsia="zh-CN"/>
        </w:rPr>
        <w:t>0</w:t>
      </w:r>
      <w:r>
        <w:rPr>
          <w:rFonts w:hint="eastAsia" w:ascii="宋体" w:hAnsi="宋体" w:eastAsia="宋体" w:cs="宋体"/>
          <w:sz w:val="22"/>
          <w:szCs w:val="22"/>
        </w:rPr>
        <w:t>、乙方清理作业使用吸粪车配合人工进行清污工作，并保证进出甲方区域的车辆洁净度符合甲方的要求。</w:t>
      </w:r>
    </w:p>
    <w:p w14:paraId="25CD61E9">
      <w:pPr>
        <w:keepNext w:val="0"/>
        <w:keepLines w:val="0"/>
        <w:pageBreakBefore w:val="0"/>
        <w:widowControl w:val="0"/>
        <w:tabs>
          <w:tab w:val="left" w:pos="0"/>
        </w:tabs>
        <w:kinsoku/>
        <w:wordWrap/>
        <w:overflowPunct/>
        <w:topLinePunct w:val="0"/>
        <w:autoSpaceDE/>
        <w:autoSpaceDN/>
        <w:bidi w:val="0"/>
        <w:adjustRightInd w:val="0"/>
        <w:snapToGrid w:val="0"/>
        <w:spacing w:line="440" w:lineRule="exact"/>
        <w:ind w:firstLine="440" w:firstLineChars="200"/>
        <w:textAlignment w:val="baseline"/>
        <w:rPr>
          <w:rFonts w:hint="eastAsia" w:ascii="宋体" w:hAnsi="宋体" w:eastAsia="宋体" w:cs="宋体"/>
          <w:sz w:val="22"/>
          <w:szCs w:val="22"/>
          <w:lang w:val="en-US" w:eastAsia="zh-CN"/>
        </w:rPr>
      </w:pPr>
      <w:r>
        <w:rPr>
          <w:rFonts w:hint="eastAsia" w:ascii="宋体" w:hAnsi="宋体" w:eastAsia="宋体" w:cs="宋体"/>
          <w:sz w:val="22"/>
          <w:szCs w:val="22"/>
          <w:lang w:val="en-US" w:eastAsia="zh-CN"/>
        </w:rPr>
        <w:t>11、乙方保证所清理出的废油废渣均按照环保法规的要求交由有处理资质的单位进行无害化处理，不得回流餐桌，并配合甲方接受环保部门检查，若由此产生的任何法律责任与风险乙方自行承担，与甲方无关。</w:t>
      </w:r>
    </w:p>
    <w:p w14:paraId="7A372B65">
      <w:pPr>
        <w:keepNext w:val="0"/>
        <w:keepLines w:val="0"/>
        <w:pageBreakBefore w:val="0"/>
        <w:widowControl w:val="0"/>
        <w:kinsoku/>
        <w:wordWrap/>
        <w:overflowPunct/>
        <w:topLinePunct w:val="0"/>
        <w:autoSpaceDE/>
        <w:autoSpaceDN/>
        <w:bidi w:val="0"/>
        <w:adjustRightInd w:val="0"/>
        <w:spacing w:line="440" w:lineRule="exact"/>
        <w:ind w:firstLine="440" w:firstLineChars="200"/>
        <w:textAlignment w:val="baseline"/>
        <w:rPr>
          <w:rFonts w:hint="eastAsia" w:ascii="宋体" w:hAnsi="宋体" w:eastAsia="宋体" w:cs="宋体"/>
          <w:color w:val="000000"/>
          <w:sz w:val="22"/>
          <w:szCs w:val="22"/>
          <w:lang w:val="en-US" w:eastAsia="zh-CN"/>
        </w:rPr>
      </w:pPr>
      <w:r>
        <w:rPr>
          <w:rFonts w:hint="eastAsia" w:ascii="宋体" w:hAnsi="宋体" w:eastAsia="宋体" w:cs="宋体"/>
          <w:color w:val="000000"/>
          <w:sz w:val="22"/>
          <w:szCs w:val="22"/>
          <w:lang w:val="en-US" w:eastAsia="zh-CN"/>
        </w:rPr>
        <w:t>12、乙方联络交接人为：</w:t>
      </w:r>
      <w:r>
        <w:rPr>
          <w:rFonts w:hint="eastAsia" w:ascii="宋体" w:hAnsi="宋体" w:cs="宋体"/>
          <w:color w:val="000000"/>
          <w:sz w:val="22"/>
          <w:szCs w:val="22"/>
          <w:u w:val="single"/>
          <w:lang w:val="en-US" w:eastAsia="zh-CN"/>
        </w:rPr>
        <w:t xml:space="preserve">      </w:t>
      </w:r>
      <w:r>
        <w:rPr>
          <w:rFonts w:hint="eastAsia" w:ascii="宋体" w:hAnsi="宋体" w:eastAsia="宋体" w:cs="宋体"/>
          <w:color w:val="000000"/>
          <w:sz w:val="22"/>
          <w:szCs w:val="22"/>
          <w:u w:val="single"/>
          <w:lang w:val="en-US" w:eastAsia="zh-CN"/>
        </w:rPr>
        <w:t xml:space="preserve"> </w:t>
      </w:r>
      <w:r>
        <w:rPr>
          <w:rFonts w:hint="eastAsia" w:ascii="宋体" w:hAnsi="宋体" w:cs="宋体"/>
          <w:color w:val="000000"/>
          <w:sz w:val="22"/>
          <w:szCs w:val="22"/>
          <w:u w:val="single"/>
          <w:lang w:val="en-US" w:eastAsia="zh-CN"/>
        </w:rPr>
        <w:t xml:space="preserve"> </w:t>
      </w:r>
      <w:r>
        <w:rPr>
          <w:rFonts w:hint="eastAsia" w:ascii="宋体" w:hAnsi="宋体" w:eastAsia="宋体" w:cs="宋体"/>
          <w:color w:val="000000"/>
          <w:sz w:val="22"/>
          <w:szCs w:val="22"/>
          <w:lang w:val="en-US" w:eastAsia="zh-CN"/>
        </w:rPr>
        <w:t>，电话</w:t>
      </w:r>
      <w:r>
        <w:rPr>
          <w:rFonts w:hint="eastAsia" w:ascii="宋体" w:hAnsi="宋体" w:cs="宋体"/>
          <w:color w:val="000000"/>
          <w:sz w:val="22"/>
          <w:szCs w:val="22"/>
          <w:lang w:val="en-US" w:eastAsia="zh-CN"/>
        </w:rPr>
        <w:t>：</w:t>
      </w:r>
      <w:r>
        <w:rPr>
          <w:rFonts w:hint="eastAsia" w:ascii="宋体" w:hAnsi="宋体" w:eastAsia="宋体" w:cs="宋体"/>
          <w:color w:val="000000"/>
          <w:sz w:val="22"/>
          <w:szCs w:val="22"/>
          <w:u w:val="single"/>
          <w:lang w:val="en-US" w:eastAsia="zh-CN"/>
        </w:rPr>
        <w:t xml:space="preserve"> </w:t>
      </w:r>
      <w:r>
        <w:rPr>
          <w:rFonts w:hint="eastAsia" w:ascii="宋体" w:hAnsi="宋体" w:cs="宋体"/>
          <w:color w:val="000000"/>
          <w:sz w:val="22"/>
          <w:szCs w:val="22"/>
          <w:u w:val="single"/>
          <w:lang w:val="en-US" w:eastAsia="zh-CN"/>
        </w:rPr>
        <w:t xml:space="preserve">       </w:t>
      </w:r>
      <w:r>
        <w:rPr>
          <w:rFonts w:hint="eastAsia" w:ascii="宋体" w:hAnsi="宋体" w:eastAsia="宋体" w:cs="宋体"/>
          <w:color w:val="000000"/>
          <w:sz w:val="22"/>
          <w:szCs w:val="22"/>
          <w:u w:val="single"/>
          <w:lang w:val="en-US" w:eastAsia="zh-CN"/>
        </w:rPr>
        <w:t xml:space="preserve"> </w:t>
      </w:r>
      <w:r>
        <w:rPr>
          <w:rFonts w:hint="eastAsia" w:ascii="宋体" w:hAnsi="宋体" w:eastAsia="宋体" w:cs="宋体"/>
          <w:color w:val="000000"/>
          <w:sz w:val="22"/>
          <w:szCs w:val="22"/>
          <w:lang w:val="en-US" w:eastAsia="zh-CN"/>
        </w:rPr>
        <w:t>。如乙方联络人有所变动，应书面通知甲方。</w:t>
      </w:r>
    </w:p>
    <w:p w14:paraId="4F25B889">
      <w:pPr>
        <w:keepNext w:val="0"/>
        <w:keepLines w:val="0"/>
        <w:pageBreakBefore w:val="0"/>
        <w:widowControl w:val="0"/>
        <w:kinsoku/>
        <w:wordWrap/>
        <w:overflowPunct/>
        <w:topLinePunct w:val="0"/>
        <w:autoSpaceDE/>
        <w:autoSpaceDN/>
        <w:bidi w:val="0"/>
        <w:adjustRightInd w:val="0"/>
        <w:spacing w:line="440" w:lineRule="exact"/>
        <w:textAlignment w:val="baseline"/>
        <w:rPr>
          <w:rFonts w:hint="eastAsia" w:ascii="宋体" w:hAnsi="宋体" w:eastAsia="宋体" w:cs="宋体"/>
          <w:color w:val="000000"/>
          <w:sz w:val="22"/>
          <w:szCs w:val="22"/>
          <w:lang w:val="en-US" w:eastAsia="zh-CN"/>
        </w:rPr>
      </w:pPr>
      <w:r>
        <w:rPr>
          <w:rFonts w:hint="eastAsia" w:ascii="宋体" w:hAnsi="宋体" w:eastAsia="宋体" w:cs="宋体"/>
          <w:color w:val="000000"/>
          <w:sz w:val="22"/>
          <w:szCs w:val="22"/>
          <w:lang w:val="en-US" w:eastAsia="zh-CN"/>
        </w:rPr>
        <w:t>九、违约责任</w:t>
      </w:r>
    </w:p>
    <w:p w14:paraId="6439FDB4">
      <w:pPr>
        <w:keepNext w:val="0"/>
        <w:keepLines w:val="0"/>
        <w:pageBreakBefore w:val="0"/>
        <w:widowControl w:val="0"/>
        <w:kinsoku/>
        <w:wordWrap/>
        <w:overflowPunct/>
        <w:topLinePunct w:val="0"/>
        <w:autoSpaceDE/>
        <w:autoSpaceDN/>
        <w:bidi w:val="0"/>
        <w:adjustRightInd w:val="0"/>
        <w:snapToGrid/>
        <w:spacing w:line="440" w:lineRule="exact"/>
        <w:ind w:firstLine="440" w:firstLineChars="200"/>
        <w:textAlignment w:val="baseline"/>
        <w:rPr>
          <w:rFonts w:hint="eastAsia" w:ascii="宋体" w:hAnsi="宋体" w:eastAsia="宋体" w:cs="宋体"/>
          <w:color w:val="000000"/>
          <w:sz w:val="22"/>
          <w:szCs w:val="22"/>
          <w:lang w:val="en-US" w:eastAsia="zh-CN"/>
        </w:rPr>
      </w:pPr>
      <w:r>
        <w:rPr>
          <w:rFonts w:hint="eastAsia" w:ascii="宋体" w:hAnsi="宋体" w:eastAsia="宋体" w:cs="宋体"/>
          <w:color w:val="000000"/>
          <w:sz w:val="22"/>
          <w:szCs w:val="22"/>
          <w:lang w:val="en-US" w:eastAsia="zh-CN"/>
        </w:rPr>
        <w:t>1、双方应严格遵守自己的责任条款，不遵守条款方承担相应责任。</w:t>
      </w:r>
    </w:p>
    <w:p w14:paraId="20D14DB8">
      <w:pPr>
        <w:keepNext w:val="0"/>
        <w:keepLines w:val="0"/>
        <w:pageBreakBefore w:val="0"/>
        <w:widowControl w:val="0"/>
        <w:kinsoku/>
        <w:wordWrap/>
        <w:overflowPunct/>
        <w:topLinePunct w:val="0"/>
        <w:autoSpaceDE/>
        <w:autoSpaceDN/>
        <w:bidi w:val="0"/>
        <w:adjustRightInd w:val="0"/>
        <w:snapToGrid/>
        <w:spacing w:line="440" w:lineRule="exact"/>
        <w:ind w:firstLine="440" w:firstLineChars="200"/>
        <w:textAlignment w:val="baseline"/>
        <w:rPr>
          <w:rFonts w:hint="eastAsia" w:ascii="宋体" w:hAnsi="宋体" w:eastAsia="宋体" w:cs="宋体"/>
          <w:color w:val="000000"/>
          <w:sz w:val="22"/>
          <w:szCs w:val="22"/>
          <w:lang w:val="en-US" w:eastAsia="zh-CN"/>
        </w:rPr>
      </w:pPr>
      <w:r>
        <w:rPr>
          <w:rFonts w:hint="eastAsia" w:ascii="宋体" w:hAnsi="宋体" w:cs="宋体"/>
          <w:color w:val="000000"/>
          <w:sz w:val="22"/>
          <w:szCs w:val="22"/>
          <w:lang w:val="en-US" w:eastAsia="zh-CN"/>
        </w:rPr>
        <w:t>2</w:t>
      </w:r>
      <w:r>
        <w:rPr>
          <w:rFonts w:hint="eastAsia" w:ascii="宋体" w:hAnsi="宋体" w:eastAsia="宋体" w:cs="宋体"/>
          <w:color w:val="000000"/>
          <w:sz w:val="22"/>
          <w:szCs w:val="22"/>
          <w:lang w:val="en-US" w:eastAsia="zh-CN"/>
        </w:rPr>
        <w:t>、乙方未按约定履行合同义务，经甲方指出，仍未按甲方要求限期纠正的，每发生一次，乙方应向甲方支付相当于月清洗及检测服务费总额10%的违约金。</w:t>
      </w:r>
    </w:p>
    <w:p w14:paraId="042F3B35">
      <w:pPr>
        <w:keepNext w:val="0"/>
        <w:keepLines w:val="0"/>
        <w:pageBreakBefore w:val="0"/>
        <w:widowControl w:val="0"/>
        <w:kinsoku/>
        <w:wordWrap/>
        <w:overflowPunct/>
        <w:topLinePunct w:val="0"/>
        <w:autoSpaceDE/>
        <w:autoSpaceDN/>
        <w:bidi w:val="0"/>
        <w:adjustRightInd w:val="0"/>
        <w:snapToGrid/>
        <w:spacing w:line="440" w:lineRule="exact"/>
        <w:ind w:firstLine="440" w:firstLineChars="200"/>
        <w:textAlignment w:val="baseline"/>
        <w:rPr>
          <w:rFonts w:hint="eastAsia" w:ascii="宋体" w:hAnsi="宋体" w:eastAsia="宋体" w:cs="宋体"/>
          <w:sz w:val="22"/>
          <w:szCs w:val="22"/>
        </w:rPr>
      </w:pPr>
      <w:r>
        <w:rPr>
          <w:rFonts w:hint="eastAsia" w:ascii="宋体" w:hAnsi="宋体" w:cs="宋体"/>
          <w:color w:val="000000"/>
          <w:sz w:val="22"/>
          <w:szCs w:val="22"/>
          <w:lang w:val="en-US" w:eastAsia="zh-CN"/>
        </w:rPr>
        <w:t>3</w:t>
      </w:r>
      <w:r>
        <w:rPr>
          <w:rFonts w:hint="eastAsia" w:ascii="宋体" w:hAnsi="宋体" w:eastAsia="宋体" w:cs="宋体"/>
          <w:color w:val="000000"/>
          <w:sz w:val="22"/>
          <w:szCs w:val="22"/>
          <w:lang w:val="en-US" w:eastAsia="zh-CN"/>
        </w:rPr>
        <w:t>、</w:t>
      </w:r>
      <w:r>
        <w:rPr>
          <w:rFonts w:hint="eastAsia" w:ascii="宋体" w:hAnsi="宋体" w:eastAsia="宋体" w:cs="宋体"/>
          <w:sz w:val="22"/>
          <w:szCs w:val="22"/>
        </w:rPr>
        <w:t>若乙方未按本合同的约定及时全面履行</w:t>
      </w:r>
      <w:r>
        <w:rPr>
          <w:rFonts w:hint="eastAsia" w:ascii="宋体" w:hAnsi="宋体" w:eastAsia="宋体" w:cs="宋体"/>
          <w:color w:val="000000"/>
          <w:sz w:val="22"/>
          <w:szCs w:val="22"/>
          <w:lang w:val="en-US" w:eastAsia="zh-CN"/>
        </w:rPr>
        <w:t>清洗及检测服务</w:t>
      </w:r>
      <w:r>
        <w:rPr>
          <w:rFonts w:hint="eastAsia" w:ascii="宋体" w:hAnsi="宋体" w:eastAsia="宋体" w:cs="宋体"/>
          <w:sz w:val="22"/>
          <w:szCs w:val="22"/>
        </w:rPr>
        <w:t>工作，每逾期1日，甲方有权要求乙方支付合同约定的年</w:t>
      </w:r>
      <w:r>
        <w:rPr>
          <w:rFonts w:hint="eastAsia" w:ascii="宋体" w:hAnsi="宋体" w:eastAsia="宋体" w:cs="宋体"/>
          <w:color w:val="000000"/>
          <w:sz w:val="22"/>
          <w:szCs w:val="22"/>
          <w:lang w:val="en-US" w:eastAsia="zh-CN"/>
        </w:rPr>
        <w:t>清洗及检测服务</w:t>
      </w:r>
      <w:r>
        <w:rPr>
          <w:rFonts w:hint="eastAsia" w:ascii="宋体" w:hAnsi="宋体" w:eastAsia="宋体" w:cs="宋体"/>
          <w:sz w:val="22"/>
          <w:szCs w:val="22"/>
        </w:rPr>
        <w:t>费总额每日千分之五的违约金，逾期超过10日，甲方有权单方解除合同，并要求乙方支付年合同约定的</w:t>
      </w:r>
      <w:r>
        <w:rPr>
          <w:rFonts w:hint="eastAsia" w:ascii="宋体" w:hAnsi="宋体" w:eastAsia="宋体" w:cs="宋体"/>
          <w:color w:val="000000"/>
          <w:sz w:val="22"/>
          <w:szCs w:val="22"/>
          <w:lang w:val="en-US" w:eastAsia="zh-CN"/>
        </w:rPr>
        <w:t>清洗及检测服务</w:t>
      </w:r>
      <w:r>
        <w:rPr>
          <w:rFonts w:hint="eastAsia" w:ascii="宋体" w:hAnsi="宋体" w:eastAsia="宋体" w:cs="宋体"/>
          <w:sz w:val="22"/>
          <w:szCs w:val="22"/>
        </w:rPr>
        <w:t>费总额10%的违约金。</w:t>
      </w:r>
    </w:p>
    <w:p w14:paraId="4126CD16">
      <w:pPr>
        <w:keepNext w:val="0"/>
        <w:keepLines w:val="0"/>
        <w:pageBreakBefore w:val="0"/>
        <w:widowControl w:val="0"/>
        <w:kinsoku/>
        <w:wordWrap/>
        <w:overflowPunct/>
        <w:topLinePunct w:val="0"/>
        <w:autoSpaceDE/>
        <w:autoSpaceDN/>
        <w:bidi w:val="0"/>
        <w:adjustRightInd w:val="0"/>
        <w:snapToGrid/>
        <w:spacing w:line="440" w:lineRule="exact"/>
        <w:ind w:firstLine="440" w:firstLineChars="200"/>
        <w:textAlignment w:val="baseline"/>
        <w:rPr>
          <w:rFonts w:hint="eastAsia" w:ascii="宋体" w:hAnsi="宋体" w:eastAsia="宋体" w:cs="宋体"/>
          <w:color w:val="000000"/>
          <w:sz w:val="22"/>
          <w:szCs w:val="22"/>
          <w:lang w:val="en-US" w:eastAsia="zh-CN"/>
        </w:rPr>
      </w:pPr>
      <w:r>
        <w:rPr>
          <w:rFonts w:hint="eastAsia" w:ascii="宋体" w:hAnsi="宋体" w:cs="宋体"/>
          <w:color w:val="000000"/>
          <w:sz w:val="22"/>
          <w:szCs w:val="22"/>
          <w:lang w:val="en-US" w:eastAsia="zh-CN"/>
        </w:rPr>
        <w:t>4</w:t>
      </w:r>
      <w:r>
        <w:rPr>
          <w:rFonts w:hint="eastAsia" w:ascii="宋体" w:hAnsi="宋体" w:eastAsia="宋体" w:cs="宋体"/>
          <w:color w:val="000000"/>
          <w:sz w:val="22"/>
          <w:szCs w:val="22"/>
          <w:lang w:val="en-US" w:eastAsia="zh-CN"/>
        </w:rPr>
        <w:t>、乙方不得将本合同项下的服务转让或转包给第三方，否则甲方有权单方解除合同。</w:t>
      </w:r>
    </w:p>
    <w:p w14:paraId="3BB24139">
      <w:pPr>
        <w:pStyle w:val="2"/>
        <w:rPr>
          <w:rFonts w:hint="eastAsia"/>
          <w:lang w:val="en-US" w:eastAsia="zh-CN"/>
        </w:rPr>
      </w:pPr>
      <w:r>
        <w:rPr>
          <w:rFonts w:hint="eastAsia" w:ascii="宋体" w:hAnsi="宋体" w:cs="宋体"/>
          <w:color w:val="000000"/>
          <w:sz w:val="22"/>
          <w:szCs w:val="22"/>
          <w:lang w:val="en-US" w:eastAsia="zh-CN"/>
        </w:rPr>
        <w:t xml:space="preserve">    5、甲方因乙方违约而支出的维权费用，包括但不限于律师费、鉴定费、诉讼费、差旅费、公证费、保全费、保全保险费等均有乙方承担。</w:t>
      </w:r>
    </w:p>
    <w:p w14:paraId="3819C37F">
      <w:pPr>
        <w:keepNext w:val="0"/>
        <w:keepLines w:val="0"/>
        <w:pageBreakBefore w:val="0"/>
        <w:widowControl w:val="0"/>
        <w:kinsoku/>
        <w:wordWrap/>
        <w:overflowPunct/>
        <w:topLinePunct w:val="0"/>
        <w:autoSpaceDE/>
        <w:autoSpaceDN/>
        <w:bidi w:val="0"/>
        <w:adjustRightInd w:val="0"/>
        <w:spacing w:line="440" w:lineRule="exact"/>
        <w:textAlignment w:val="baseline"/>
        <w:rPr>
          <w:rFonts w:hint="eastAsia" w:ascii="宋体" w:hAnsi="宋体" w:eastAsia="宋体" w:cs="宋体"/>
          <w:color w:val="000000"/>
          <w:sz w:val="22"/>
          <w:szCs w:val="22"/>
          <w:lang w:val="en-US" w:eastAsia="zh-CN"/>
        </w:rPr>
      </w:pPr>
      <w:r>
        <w:rPr>
          <w:rFonts w:hint="eastAsia" w:ascii="宋体" w:hAnsi="宋体" w:eastAsia="宋体" w:cs="宋体"/>
          <w:color w:val="000000"/>
          <w:sz w:val="22"/>
          <w:szCs w:val="22"/>
          <w:lang w:val="en-US" w:eastAsia="zh-CN"/>
        </w:rPr>
        <w:t>十、解决争议的方法</w:t>
      </w:r>
    </w:p>
    <w:p w14:paraId="60C5B86E">
      <w:pPr>
        <w:keepNext w:val="0"/>
        <w:keepLines w:val="0"/>
        <w:pageBreakBefore w:val="0"/>
        <w:widowControl w:val="0"/>
        <w:kinsoku/>
        <w:wordWrap/>
        <w:overflowPunct/>
        <w:topLinePunct w:val="0"/>
        <w:autoSpaceDE/>
        <w:autoSpaceDN/>
        <w:bidi w:val="0"/>
        <w:adjustRightInd w:val="0"/>
        <w:snapToGrid/>
        <w:spacing w:line="440" w:lineRule="exact"/>
        <w:ind w:firstLine="440" w:firstLineChars="200"/>
        <w:textAlignment w:val="baseline"/>
        <w:rPr>
          <w:rFonts w:hint="eastAsia" w:ascii="宋体" w:hAnsi="宋体" w:eastAsia="宋体" w:cs="宋体"/>
          <w:color w:val="000000"/>
          <w:sz w:val="22"/>
          <w:szCs w:val="22"/>
          <w:lang w:val="en-US" w:eastAsia="zh-CN"/>
        </w:rPr>
      </w:pPr>
      <w:r>
        <w:rPr>
          <w:rFonts w:hint="eastAsia" w:ascii="宋体" w:hAnsi="宋体" w:eastAsia="宋体" w:cs="宋体"/>
          <w:color w:val="000000"/>
          <w:sz w:val="22"/>
          <w:szCs w:val="22"/>
          <w:lang w:val="en-US" w:eastAsia="zh-CN"/>
        </w:rPr>
        <w:t>1、甲、乙双方协商解决</w:t>
      </w:r>
    </w:p>
    <w:p w14:paraId="07CC96BF">
      <w:pPr>
        <w:keepNext w:val="0"/>
        <w:keepLines w:val="0"/>
        <w:pageBreakBefore w:val="0"/>
        <w:widowControl w:val="0"/>
        <w:kinsoku/>
        <w:wordWrap/>
        <w:overflowPunct/>
        <w:topLinePunct w:val="0"/>
        <w:autoSpaceDE/>
        <w:autoSpaceDN/>
        <w:bidi w:val="0"/>
        <w:adjustRightInd w:val="0"/>
        <w:snapToGrid/>
        <w:spacing w:line="440" w:lineRule="exact"/>
        <w:ind w:firstLine="440" w:firstLineChars="200"/>
        <w:textAlignment w:val="baseline"/>
        <w:rPr>
          <w:rFonts w:hint="eastAsia" w:ascii="宋体" w:hAnsi="宋体" w:eastAsia="宋体" w:cs="宋体"/>
          <w:color w:val="000000"/>
          <w:sz w:val="22"/>
          <w:szCs w:val="22"/>
          <w:lang w:val="en-US" w:eastAsia="zh-CN"/>
        </w:rPr>
      </w:pPr>
      <w:r>
        <w:rPr>
          <w:rFonts w:hint="eastAsia" w:ascii="宋体" w:hAnsi="宋体" w:eastAsia="宋体" w:cs="宋体"/>
          <w:color w:val="000000"/>
          <w:sz w:val="22"/>
          <w:szCs w:val="22"/>
          <w:lang w:val="en-US" w:eastAsia="zh-CN"/>
        </w:rPr>
        <w:t>2、若协商解决不成，则通过下列途径解决：向甲方所在地的人民法院提起诉讼。</w:t>
      </w:r>
    </w:p>
    <w:p w14:paraId="28F1F008">
      <w:pPr>
        <w:keepNext w:val="0"/>
        <w:keepLines w:val="0"/>
        <w:pageBreakBefore w:val="0"/>
        <w:widowControl w:val="0"/>
        <w:kinsoku/>
        <w:wordWrap/>
        <w:overflowPunct/>
        <w:topLinePunct w:val="0"/>
        <w:autoSpaceDE/>
        <w:autoSpaceDN/>
        <w:bidi w:val="0"/>
        <w:adjustRightInd w:val="0"/>
        <w:spacing w:line="440" w:lineRule="exact"/>
        <w:textAlignment w:val="baseline"/>
        <w:rPr>
          <w:rFonts w:hint="eastAsia" w:ascii="宋体" w:hAnsi="宋体" w:eastAsia="宋体" w:cs="宋体"/>
          <w:color w:val="000000"/>
          <w:sz w:val="22"/>
          <w:szCs w:val="22"/>
          <w:lang w:val="en-US" w:eastAsia="zh-CN"/>
        </w:rPr>
      </w:pPr>
      <w:r>
        <w:rPr>
          <w:rFonts w:hint="eastAsia" w:ascii="宋体" w:hAnsi="宋体" w:eastAsia="宋体" w:cs="宋体"/>
          <w:color w:val="000000"/>
          <w:sz w:val="22"/>
          <w:szCs w:val="22"/>
          <w:lang w:val="en-US" w:eastAsia="zh-CN"/>
        </w:rPr>
        <w:t>十一、不可抗力</w:t>
      </w:r>
    </w:p>
    <w:p w14:paraId="24F7D8F3">
      <w:pPr>
        <w:keepNext w:val="0"/>
        <w:keepLines w:val="0"/>
        <w:pageBreakBefore w:val="0"/>
        <w:widowControl w:val="0"/>
        <w:kinsoku/>
        <w:wordWrap/>
        <w:overflowPunct/>
        <w:topLinePunct w:val="0"/>
        <w:autoSpaceDE/>
        <w:autoSpaceDN/>
        <w:bidi w:val="0"/>
        <w:adjustRightInd w:val="0"/>
        <w:snapToGrid/>
        <w:spacing w:line="440" w:lineRule="exact"/>
        <w:ind w:firstLine="440" w:firstLineChars="200"/>
        <w:textAlignment w:val="baseline"/>
        <w:rPr>
          <w:rFonts w:hint="eastAsia" w:ascii="宋体" w:hAnsi="宋体" w:eastAsia="宋体" w:cs="宋体"/>
          <w:color w:val="000000"/>
          <w:sz w:val="22"/>
          <w:szCs w:val="22"/>
          <w:lang w:val="en-US" w:eastAsia="zh-CN"/>
        </w:rPr>
      </w:pPr>
      <w:r>
        <w:rPr>
          <w:rFonts w:hint="eastAsia" w:ascii="宋体" w:hAnsi="宋体" w:eastAsia="宋体" w:cs="宋体"/>
          <w:color w:val="000000"/>
          <w:sz w:val="22"/>
          <w:szCs w:val="22"/>
          <w:lang w:val="en-US" w:eastAsia="zh-CN"/>
        </w:rPr>
        <w:t>1、因不可抗力造成违约的，遭受不可抗力一方应及时向对方通报不能履行或不能完全履行的理由，并在随后取得有关主管机关证明后的15日内向另一方提供不可抗力发生及持续期间的充分证据。基于以上行为，允许遭受不可抗力一方延期履行、部分履行或不履行合同，并根据情况可部分或全部免于承担违约责任。</w:t>
      </w:r>
    </w:p>
    <w:p w14:paraId="2854643B">
      <w:pPr>
        <w:keepNext w:val="0"/>
        <w:keepLines w:val="0"/>
        <w:pageBreakBefore w:val="0"/>
        <w:widowControl w:val="0"/>
        <w:kinsoku/>
        <w:wordWrap/>
        <w:overflowPunct/>
        <w:topLinePunct w:val="0"/>
        <w:autoSpaceDE/>
        <w:autoSpaceDN/>
        <w:bidi w:val="0"/>
        <w:adjustRightInd w:val="0"/>
        <w:snapToGrid/>
        <w:spacing w:line="440" w:lineRule="exact"/>
        <w:ind w:firstLine="440" w:firstLineChars="200"/>
        <w:textAlignment w:val="baseline"/>
        <w:rPr>
          <w:rFonts w:hint="eastAsia" w:ascii="宋体" w:hAnsi="宋体" w:eastAsia="宋体" w:cs="宋体"/>
          <w:color w:val="000000"/>
          <w:sz w:val="22"/>
          <w:szCs w:val="22"/>
          <w:lang w:val="en-US" w:eastAsia="zh-CN"/>
        </w:rPr>
      </w:pPr>
      <w:r>
        <w:rPr>
          <w:rFonts w:hint="eastAsia" w:ascii="宋体" w:hAnsi="宋体" w:eastAsia="宋体" w:cs="宋体"/>
          <w:color w:val="000000"/>
          <w:sz w:val="22"/>
          <w:szCs w:val="22"/>
          <w:lang w:val="en-US" w:eastAsia="zh-CN"/>
        </w:rPr>
        <w:t>2、本合同中的不可抗力指不能预见、不能避免、不能克服的客观情况，包括但不限于：自然灾害如地震、台风、洪水、火灾及政府行为、法律规定或其适用的变化或其他任何无法预见、避免或控制的事件。</w:t>
      </w:r>
    </w:p>
    <w:p w14:paraId="257DF9C8">
      <w:pPr>
        <w:keepNext w:val="0"/>
        <w:keepLines w:val="0"/>
        <w:pageBreakBefore w:val="0"/>
        <w:widowControl w:val="0"/>
        <w:kinsoku/>
        <w:wordWrap/>
        <w:overflowPunct/>
        <w:topLinePunct w:val="0"/>
        <w:autoSpaceDE/>
        <w:autoSpaceDN/>
        <w:bidi w:val="0"/>
        <w:adjustRightInd w:val="0"/>
        <w:snapToGrid/>
        <w:spacing w:line="440" w:lineRule="exact"/>
        <w:textAlignment w:val="baseline"/>
        <w:rPr>
          <w:rFonts w:hint="eastAsia" w:ascii="宋体" w:hAnsi="宋体" w:eastAsia="宋体" w:cs="宋体"/>
          <w:color w:val="000000"/>
          <w:sz w:val="22"/>
          <w:szCs w:val="22"/>
          <w:lang w:val="en-US" w:eastAsia="zh-CN"/>
        </w:rPr>
      </w:pPr>
      <w:r>
        <w:rPr>
          <w:rFonts w:hint="eastAsia" w:ascii="宋体" w:hAnsi="宋体" w:eastAsia="宋体" w:cs="宋体"/>
          <w:color w:val="000000"/>
          <w:sz w:val="22"/>
          <w:szCs w:val="22"/>
          <w:lang w:val="en-US" w:eastAsia="zh-CN"/>
        </w:rPr>
        <w:t>十二、其他</w:t>
      </w:r>
    </w:p>
    <w:p w14:paraId="671D91A0">
      <w:pPr>
        <w:keepNext w:val="0"/>
        <w:keepLines w:val="0"/>
        <w:pageBreakBefore w:val="0"/>
        <w:widowControl w:val="0"/>
        <w:kinsoku/>
        <w:wordWrap/>
        <w:overflowPunct/>
        <w:topLinePunct w:val="0"/>
        <w:autoSpaceDE/>
        <w:autoSpaceDN/>
        <w:bidi w:val="0"/>
        <w:adjustRightInd w:val="0"/>
        <w:snapToGrid/>
        <w:spacing w:line="440" w:lineRule="exact"/>
        <w:ind w:firstLine="440" w:firstLineChars="200"/>
        <w:textAlignment w:val="baseline"/>
        <w:rPr>
          <w:rFonts w:hint="eastAsia" w:ascii="宋体" w:hAnsi="宋体" w:eastAsia="宋体" w:cs="宋体"/>
          <w:color w:val="000000"/>
          <w:sz w:val="22"/>
          <w:szCs w:val="22"/>
          <w:lang w:val="en-US" w:eastAsia="zh-CN"/>
        </w:rPr>
      </w:pPr>
      <w:r>
        <w:rPr>
          <w:rFonts w:hint="eastAsia" w:ascii="宋体" w:hAnsi="宋体" w:eastAsia="宋体" w:cs="宋体"/>
          <w:color w:val="000000"/>
          <w:sz w:val="22"/>
          <w:szCs w:val="22"/>
          <w:lang w:val="en-US" w:eastAsia="zh-CN"/>
        </w:rPr>
        <w:t>1、除本合同另有约定外，乙方就本项目清洗及检测服务向甲方提供的全部文件资料，均应视为乙方向甲方做出的单方承诺。如若该等文件资料内容与本合同约定不一致，或旨在减轻或免除乙方合同责任时，应以本合同约定为准。</w:t>
      </w:r>
    </w:p>
    <w:p w14:paraId="4EA0019A">
      <w:pPr>
        <w:keepNext w:val="0"/>
        <w:keepLines w:val="0"/>
        <w:pageBreakBefore w:val="0"/>
        <w:widowControl w:val="0"/>
        <w:kinsoku/>
        <w:wordWrap/>
        <w:overflowPunct/>
        <w:topLinePunct w:val="0"/>
        <w:autoSpaceDE/>
        <w:autoSpaceDN/>
        <w:bidi w:val="0"/>
        <w:adjustRightInd w:val="0"/>
        <w:snapToGrid/>
        <w:spacing w:line="440" w:lineRule="exact"/>
        <w:ind w:firstLine="440" w:firstLineChars="200"/>
        <w:textAlignment w:val="baseline"/>
        <w:rPr>
          <w:rFonts w:hint="eastAsia" w:ascii="宋体" w:hAnsi="宋体" w:eastAsia="宋体" w:cs="宋体"/>
          <w:color w:val="000000"/>
          <w:sz w:val="22"/>
          <w:szCs w:val="22"/>
          <w:lang w:val="en-US" w:eastAsia="zh-CN"/>
        </w:rPr>
      </w:pPr>
      <w:r>
        <w:rPr>
          <w:rFonts w:hint="eastAsia" w:ascii="宋体" w:hAnsi="宋体" w:eastAsia="宋体" w:cs="宋体"/>
          <w:color w:val="000000"/>
          <w:sz w:val="22"/>
          <w:szCs w:val="22"/>
          <w:lang w:val="en-US" w:eastAsia="zh-CN"/>
        </w:rPr>
        <w:t>2、本合同未尽事宜，双方可另行补充。</w:t>
      </w:r>
    </w:p>
    <w:p w14:paraId="18ECB4EF">
      <w:pPr>
        <w:keepNext w:val="0"/>
        <w:keepLines w:val="0"/>
        <w:pageBreakBefore w:val="0"/>
        <w:widowControl w:val="0"/>
        <w:kinsoku/>
        <w:wordWrap/>
        <w:overflowPunct/>
        <w:topLinePunct w:val="0"/>
        <w:autoSpaceDE/>
        <w:autoSpaceDN/>
        <w:bidi w:val="0"/>
        <w:adjustRightInd w:val="0"/>
        <w:snapToGrid/>
        <w:spacing w:line="440" w:lineRule="exact"/>
        <w:ind w:firstLine="440" w:firstLineChars="200"/>
        <w:textAlignment w:val="baseline"/>
        <w:rPr>
          <w:rFonts w:hint="eastAsia" w:ascii="宋体" w:hAnsi="宋体" w:eastAsia="宋体" w:cs="宋体"/>
          <w:color w:val="000000"/>
          <w:sz w:val="22"/>
          <w:szCs w:val="22"/>
          <w:highlight w:val="none"/>
          <w:lang w:val="en-US" w:eastAsia="zh-CN"/>
        </w:rPr>
      </w:pPr>
      <w:r>
        <w:rPr>
          <w:rFonts w:hint="eastAsia" w:ascii="宋体" w:hAnsi="宋体" w:eastAsia="宋体" w:cs="宋体"/>
          <w:color w:val="000000"/>
          <w:sz w:val="22"/>
          <w:szCs w:val="22"/>
          <w:lang w:val="en-US" w:eastAsia="zh-CN"/>
        </w:rPr>
        <w:t>3、</w:t>
      </w:r>
      <w:r>
        <w:rPr>
          <w:rFonts w:hint="eastAsia" w:ascii="宋体" w:hAnsi="宋体" w:eastAsia="宋体" w:cs="宋体"/>
          <w:color w:val="000000"/>
          <w:sz w:val="22"/>
          <w:szCs w:val="22"/>
          <w:highlight w:val="none"/>
          <w:lang w:val="en-US" w:eastAsia="zh-CN"/>
        </w:rPr>
        <w:t>本合同一式</w:t>
      </w:r>
      <w:r>
        <w:rPr>
          <w:rFonts w:hint="eastAsia" w:ascii="宋体" w:hAnsi="宋体" w:cs="宋体"/>
          <w:color w:val="000000"/>
          <w:sz w:val="22"/>
          <w:szCs w:val="22"/>
          <w:highlight w:val="none"/>
          <w:lang w:val="en-US" w:eastAsia="zh-CN"/>
        </w:rPr>
        <w:t>伍</w:t>
      </w:r>
      <w:r>
        <w:rPr>
          <w:rFonts w:hint="eastAsia" w:ascii="宋体" w:hAnsi="宋体" w:eastAsia="宋体" w:cs="宋体"/>
          <w:color w:val="000000"/>
          <w:sz w:val="22"/>
          <w:szCs w:val="22"/>
          <w:highlight w:val="none"/>
          <w:lang w:val="en-US" w:eastAsia="zh-CN"/>
        </w:rPr>
        <w:t>份，经双方法定代表人/委托代理人签字并盖章后生效。甲方执</w:t>
      </w:r>
      <w:r>
        <w:rPr>
          <w:rFonts w:hint="eastAsia" w:ascii="宋体" w:hAnsi="宋体" w:cs="宋体"/>
          <w:color w:val="000000"/>
          <w:sz w:val="22"/>
          <w:szCs w:val="22"/>
          <w:highlight w:val="none"/>
          <w:lang w:val="en-US" w:eastAsia="zh-CN"/>
        </w:rPr>
        <w:t>肆</w:t>
      </w:r>
      <w:r>
        <w:rPr>
          <w:rFonts w:hint="eastAsia" w:ascii="宋体" w:hAnsi="宋体" w:eastAsia="宋体" w:cs="宋体"/>
          <w:color w:val="000000"/>
          <w:sz w:val="22"/>
          <w:szCs w:val="22"/>
          <w:highlight w:val="none"/>
          <w:lang w:val="en-US" w:eastAsia="zh-CN"/>
        </w:rPr>
        <w:t>份，乙方执壹份。</w:t>
      </w:r>
    </w:p>
    <w:p w14:paraId="60D58A3E">
      <w:pPr>
        <w:keepNext w:val="0"/>
        <w:keepLines w:val="0"/>
        <w:pageBreakBefore w:val="0"/>
        <w:widowControl w:val="0"/>
        <w:kinsoku/>
        <w:wordWrap/>
        <w:overflowPunct/>
        <w:topLinePunct w:val="0"/>
        <w:autoSpaceDE/>
        <w:autoSpaceDN/>
        <w:bidi w:val="0"/>
        <w:adjustRightInd w:val="0"/>
        <w:snapToGrid/>
        <w:spacing w:line="440" w:lineRule="exact"/>
        <w:ind w:firstLine="440" w:firstLineChars="200"/>
        <w:textAlignment w:val="baseline"/>
        <w:rPr>
          <w:rFonts w:hint="eastAsia" w:ascii="宋体" w:hAnsi="宋体" w:eastAsia="宋体" w:cs="宋体"/>
          <w:color w:val="000000"/>
          <w:sz w:val="22"/>
          <w:szCs w:val="22"/>
          <w:lang w:val="en-US" w:eastAsia="zh-CN" w:bidi="ar-SA"/>
        </w:rPr>
      </w:pPr>
      <w:r>
        <w:rPr>
          <w:rFonts w:hint="eastAsia" w:ascii="宋体" w:hAnsi="宋体" w:eastAsia="宋体" w:cs="宋体"/>
          <w:color w:val="000000"/>
          <w:sz w:val="22"/>
          <w:szCs w:val="22"/>
          <w:lang w:val="en-US" w:eastAsia="zh-CN" w:bidi="ar-SA"/>
        </w:rPr>
        <w:t>（以下无正文）</w:t>
      </w:r>
    </w:p>
    <w:p w14:paraId="27D71664">
      <w:pPr>
        <w:keepNext w:val="0"/>
        <w:keepLines w:val="0"/>
        <w:pageBreakBefore w:val="0"/>
        <w:widowControl/>
        <w:kinsoku/>
        <w:wordWrap/>
        <w:topLinePunct w:val="0"/>
        <w:bidi w:val="0"/>
        <w:adjustRightInd w:val="0"/>
        <w:spacing w:before="75" w:after="75" w:line="440" w:lineRule="exact"/>
        <w:jc w:val="left"/>
        <w:rPr>
          <w:rFonts w:hint="eastAsia" w:ascii="宋体" w:hAnsi="宋体" w:eastAsia="宋体" w:cs="宋体"/>
          <w:kern w:val="0"/>
          <w:sz w:val="22"/>
          <w:szCs w:val="22"/>
        </w:rPr>
      </w:pPr>
    </w:p>
    <w:p w14:paraId="5D4B3F00">
      <w:pPr>
        <w:autoSpaceDE w:val="0"/>
        <w:autoSpaceDN w:val="0"/>
        <w:adjustRightInd w:val="0"/>
        <w:spacing w:line="460" w:lineRule="exact"/>
        <w:rPr>
          <w:rFonts w:hint="eastAsia" w:ascii="宋体" w:hAnsi="宋体" w:cs="宋体"/>
          <w:b/>
          <w:bCs/>
          <w:sz w:val="24"/>
        </w:rPr>
      </w:pPr>
    </w:p>
    <w:p w14:paraId="7A5724C0">
      <w:pPr>
        <w:autoSpaceDE w:val="0"/>
        <w:autoSpaceDN w:val="0"/>
        <w:adjustRightInd w:val="0"/>
        <w:spacing w:line="460" w:lineRule="exact"/>
        <w:rPr>
          <w:rFonts w:hint="eastAsia" w:ascii="宋体" w:hAnsi="宋体" w:cs="宋体"/>
          <w:b/>
          <w:bCs/>
          <w:sz w:val="24"/>
        </w:rPr>
      </w:pPr>
    </w:p>
    <w:p w14:paraId="3BD15DA5">
      <w:pPr>
        <w:autoSpaceDE w:val="0"/>
        <w:autoSpaceDN w:val="0"/>
        <w:adjustRightInd w:val="0"/>
        <w:spacing w:line="460" w:lineRule="exact"/>
        <w:rPr>
          <w:rFonts w:hint="eastAsia" w:ascii="宋体" w:hAnsi="宋体" w:cs="宋体"/>
          <w:b/>
          <w:bCs/>
          <w:sz w:val="24"/>
        </w:rPr>
      </w:pPr>
    </w:p>
    <w:p w14:paraId="3968EE5D">
      <w:pPr>
        <w:autoSpaceDE w:val="0"/>
        <w:autoSpaceDN w:val="0"/>
        <w:adjustRightInd w:val="0"/>
        <w:spacing w:line="460" w:lineRule="exact"/>
        <w:rPr>
          <w:rFonts w:hint="eastAsia" w:ascii="宋体" w:hAnsi="宋体" w:cs="宋体"/>
          <w:b/>
          <w:bCs/>
          <w:sz w:val="24"/>
        </w:rPr>
      </w:pPr>
    </w:p>
    <w:p w14:paraId="7B73CE19">
      <w:pPr>
        <w:pStyle w:val="3"/>
        <w:keepNext w:val="0"/>
        <w:keepLines w:val="0"/>
        <w:pageBreakBefore w:val="0"/>
        <w:widowControl w:val="0"/>
        <w:kinsoku/>
        <w:wordWrap/>
        <w:overflowPunct/>
        <w:topLinePunct w:val="0"/>
        <w:autoSpaceDE w:val="0"/>
        <w:autoSpaceDN w:val="0"/>
        <w:bidi w:val="0"/>
        <w:adjustRightInd/>
        <w:snapToGrid/>
        <w:spacing w:before="160" w:line="500" w:lineRule="exact"/>
        <w:ind w:right="2575"/>
        <w:jc w:val="both"/>
        <w:textAlignment w:val="auto"/>
        <w:rPr>
          <w:rFonts w:hint="eastAsia" w:ascii="宋体" w:hAnsi="宋体" w:eastAsia="宋体" w:cs="宋体"/>
          <w:sz w:val="24"/>
          <w:szCs w:val="24"/>
          <w:lang w:val="zh-CN" w:eastAsia="zh-CN" w:bidi="zh-CN"/>
        </w:rPr>
      </w:pPr>
    </w:p>
    <w:p w14:paraId="4DAB98B8">
      <w:pPr>
        <w:pStyle w:val="3"/>
        <w:keepNext w:val="0"/>
        <w:keepLines w:val="0"/>
        <w:pageBreakBefore w:val="0"/>
        <w:widowControl w:val="0"/>
        <w:kinsoku/>
        <w:wordWrap/>
        <w:overflowPunct/>
        <w:topLinePunct w:val="0"/>
        <w:autoSpaceDE w:val="0"/>
        <w:autoSpaceDN w:val="0"/>
        <w:bidi w:val="0"/>
        <w:adjustRightInd/>
        <w:snapToGrid/>
        <w:spacing w:before="160" w:line="500" w:lineRule="exact"/>
        <w:ind w:right="2575"/>
        <w:jc w:val="both"/>
        <w:textAlignment w:val="auto"/>
        <w:rPr>
          <w:rFonts w:hint="eastAsia" w:ascii="宋体" w:hAnsi="宋体" w:eastAsia="宋体" w:cs="宋体"/>
          <w:sz w:val="24"/>
          <w:szCs w:val="24"/>
          <w:lang w:val="zh-CN" w:eastAsia="zh-CN" w:bidi="zh-CN"/>
        </w:rPr>
      </w:pPr>
    </w:p>
    <w:p w14:paraId="55907D0E">
      <w:pPr>
        <w:pStyle w:val="3"/>
        <w:keepNext w:val="0"/>
        <w:keepLines w:val="0"/>
        <w:pageBreakBefore w:val="0"/>
        <w:widowControl w:val="0"/>
        <w:kinsoku/>
        <w:wordWrap/>
        <w:overflowPunct/>
        <w:topLinePunct w:val="0"/>
        <w:autoSpaceDE w:val="0"/>
        <w:autoSpaceDN w:val="0"/>
        <w:bidi w:val="0"/>
        <w:adjustRightInd/>
        <w:snapToGrid/>
        <w:spacing w:before="160" w:line="500" w:lineRule="exact"/>
        <w:ind w:right="2575"/>
        <w:jc w:val="both"/>
        <w:textAlignment w:val="auto"/>
        <w:rPr>
          <w:rFonts w:hint="eastAsia" w:ascii="宋体" w:hAnsi="宋体" w:eastAsia="宋体" w:cs="宋体"/>
          <w:sz w:val="24"/>
          <w:szCs w:val="24"/>
          <w:lang w:val="zh-CN" w:eastAsia="zh-CN" w:bidi="zh-CN"/>
        </w:rPr>
      </w:pPr>
    </w:p>
    <w:p w14:paraId="677C67BD">
      <w:pPr>
        <w:pStyle w:val="3"/>
        <w:keepNext w:val="0"/>
        <w:keepLines w:val="0"/>
        <w:pageBreakBefore w:val="0"/>
        <w:widowControl w:val="0"/>
        <w:kinsoku/>
        <w:wordWrap/>
        <w:overflowPunct/>
        <w:topLinePunct w:val="0"/>
        <w:autoSpaceDE w:val="0"/>
        <w:autoSpaceDN w:val="0"/>
        <w:bidi w:val="0"/>
        <w:adjustRightInd/>
        <w:snapToGrid/>
        <w:spacing w:before="160" w:line="500" w:lineRule="exact"/>
        <w:ind w:right="2575"/>
        <w:jc w:val="both"/>
        <w:textAlignment w:val="auto"/>
        <w:rPr>
          <w:rFonts w:hint="eastAsia" w:ascii="宋体" w:hAnsi="宋体" w:eastAsia="宋体" w:cs="宋体"/>
          <w:sz w:val="24"/>
          <w:szCs w:val="24"/>
          <w:lang w:val="zh-CN" w:eastAsia="zh-CN" w:bidi="zh-CN"/>
        </w:rPr>
      </w:pPr>
    </w:p>
    <w:p w14:paraId="61176C43">
      <w:pPr>
        <w:pStyle w:val="3"/>
        <w:keepNext w:val="0"/>
        <w:keepLines w:val="0"/>
        <w:pageBreakBefore w:val="0"/>
        <w:widowControl w:val="0"/>
        <w:kinsoku/>
        <w:wordWrap/>
        <w:overflowPunct/>
        <w:topLinePunct w:val="0"/>
        <w:autoSpaceDE w:val="0"/>
        <w:autoSpaceDN w:val="0"/>
        <w:bidi w:val="0"/>
        <w:adjustRightInd/>
        <w:snapToGrid/>
        <w:spacing w:before="160" w:line="500" w:lineRule="exact"/>
        <w:ind w:right="2575"/>
        <w:jc w:val="both"/>
        <w:textAlignment w:val="auto"/>
        <w:rPr>
          <w:rFonts w:hint="eastAsia" w:ascii="宋体" w:hAnsi="宋体" w:eastAsia="宋体" w:cs="宋体"/>
          <w:sz w:val="24"/>
          <w:szCs w:val="24"/>
          <w:lang w:val="zh-CN" w:eastAsia="zh-CN" w:bidi="zh-CN"/>
        </w:rPr>
      </w:pPr>
    </w:p>
    <w:p w14:paraId="7F16C155">
      <w:pPr>
        <w:pStyle w:val="3"/>
        <w:keepNext w:val="0"/>
        <w:keepLines w:val="0"/>
        <w:pageBreakBefore w:val="0"/>
        <w:widowControl w:val="0"/>
        <w:kinsoku/>
        <w:wordWrap/>
        <w:overflowPunct/>
        <w:topLinePunct w:val="0"/>
        <w:autoSpaceDE w:val="0"/>
        <w:autoSpaceDN w:val="0"/>
        <w:bidi w:val="0"/>
        <w:adjustRightInd/>
        <w:snapToGrid/>
        <w:spacing w:before="160" w:line="500" w:lineRule="exact"/>
        <w:ind w:right="2575"/>
        <w:jc w:val="both"/>
        <w:textAlignment w:val="auto"/>
        <w:rPr>
          <w:rFonts w:hint="eastAsia" w:ascii="宋体" w:hAnsi="宋体" w:eastAsia="宋体" w:cs="宋体"/>
          <w:color w:val="000000"/>
          <w:sz w:val="22"/>
          <w:szCs w:val="22"/>
          <w:lang w:val="zh-CN" w:eastAsia="zh-CN" w:bidi="ar-SA"/>
        </w:rPr>
      </w:pPr>
    </w:p>
    <w:p w14:paraId="36A0F619">
      <w:pPr>
        <w:pStyle w:val="3"/>
        <w:keepNext w:val="0"/>
        <w:keepLines w:val="0"/>
        <w:pageBreakBefore w:val="0"/>
        <w:widowControl w:val="0"/>
        <w:kinsoku/>
        <w:wordWrap/>
        <w:overflowPunct/>
        <w:topLinePunct w:val="0"/>
        <w:autoSpaceDE w:val="0"/>
        <w:autoSpaceDN w:val="0"/>
        <w:bidi w:val="0"/>
        <w:adjustRightInd/>
        <w:snapToGrid/>
        <w:spacing w:before="160" w:line="500" w:lineRule="exact"/>
        <w:ind w:right="2575"/>
        <w:jc w:val="both"/>
        <w:textAlignment w:val="auto"/>
        <w:rPr>
          <w:rFonts w:hint="eastAsia" w:ascii="宋体" w:hAnsi="宋体" w:eastAsia="宋体" w:cs="宋体"/>
          <w:color w:val="000000"/>
          <w:sz w:val="22"/>
          <w:szCs w:val="22"/>
          <w:lang w:val="zh-CN" w:eastAsia="zh-CN" w:bidi="ar-SA"/>
        </w:rPr>
      </w:pPr>
      <w:r>
        <w:rPr>
          <w:rFonts w:hint="eastAsia" w:ascii="宋体" w:hAnsi="宋体" w:eastAsia="宋体" w:cs="宋体"/>
          <w:color w:val="000000"/>
          <w:sz w:val="22"/>
          <w:szCs w:val="22"/>
          <w:lang w:val="zh-CN" w:eastAsia="zh-CN" w:bidi="ar-SA"/>
        </w:rPr>
        <w:t>甲方（盖章）：</w:t>
      </w:r>
    </w:p>
    <w:p w14:paraId="7E2AE7EA">
      <w:pPr>
        <w:pStyle w:val="3"/>
        <w:keepNext w:val="0"/>
        <w:keepLines w:val="0"/>
        <w:pageBreakBefore w:val="0"/>
        <w:widowControl w:val="0"/>
        <w:kinsoku/>
        <w:wordWrap/>
        <w:overflowPunct/>
        <w:topLinePunct w:val="0"/>
        <w:autoSpaceDE w:val="0"/>
        <w:autoSpaceDN w:val="0"/>
        <w:bidi w:val="0"/>
        <w:adjustRightInd/>
        <w:snapToGrid/>
        <w:spacing w:before="160" w:line="500" w:lineRule="exact"/>
        <w:ind w:right="2575"/>
        <w:jc w:val="both"/>
        <w:textAlignment w:val="auto"/>
        <w:rPr>
          <w:rFonts w:hint="eastAsia" w:ascii="宋体" w:hAnsi="宋体" w:eastAsia="宋体" w:cs="宋体"/>
          <w:color w:val="000000"/>
          <w:sz w:val="22"/>
          <w:szCs w:val="22"/>
          <w:lang w:val="zh-CN" w:eastAsia="zh-CN" w:bidi="ar-SA"/>
        </w:rPr>
      </w:pPr>
      <w:r>
        <w:rPr>
          <w:rFonts w:hint="eastAsia" w:ascii="宋体" w:hAnsi="宋体" w:eastAsia="宋体" w:cs="宋体"/>
          <w:color w:val="000000"/>
          <w:sz w:val="22"/>
          <w:szCs w:val="22"/>
          <w:lang w:val="en-US" w:eastAsia="zh-CN" w:bidi="ar-SA"/>
        </w:rPr>
        <w:t>纳税识别号：</w:t>
      </w:r>
    </w:p>
    <w:p w14:paraId="53D6DF5A">
      <w:pPr>
        <w:pStyle w:val="3"/>
        <w:keepNext w:val="0"/>
        <w:keepLines w:val="0"/>
        <w:pageBreakBefore w:val="0"/>
        <w:widowControl w:val="0"/>
        <w:kinsoku/>
        <w:wordWrap/>
        <w:overflowPunct/>
        <w:topLinePunct w:val="0"/>
        <w:autoSpaceDE w:val="0"/>
        <w:autoSpaceDN w:val="0"/>
        <w:bidi w:val="0"/>
        <w:adjustRightInd/>
        <w:snapToGrid/>
        <w:spacing w:before="160" w:line="500" w:lineRule="exact"/>
        <w:ind w:right="2575"/>
        <w:jc w:val="both"/>
        <w:textAlignment w:val="auto"/>
        <w:rPr>
          <w:rFonts w:hint="eastAsia" w:ascii="宋体" w:hAnsi="宋体" w:eastAsia="宋体" w:cs="宋体"/>
          <w:color w:val="000000"/>
          <w:sz w:val="22"/>
          <w:szCs w:val="22"/>
          <w:lang w:val="zh-CN" w:eastAsia="zh-CN" w:bidi="ar-SA"/>
        </w:rPr>
      </w:pPr>
      <w:r>
        <w:rPr>
          <w:rFonts w:hint="eastAsia" w:ascii="宋体" w:hAnsi="宋体" w:eastAsia="宋体" w:cs="宋体"/>
          <w:color w:val="000000"/>
          <w:sz w:val="22"/>
          <w:szCs w:val="22"/>
          <w:lang w:val="zh-CN" w:eastAsia="zh-CN" w:bidi="ar-SA"/>
        </w:rPr>
        <w:t>住所：</w:t>
      </w:r>
    </w:p>
    <w:p w14:paraId="2FD4D446">
      <w:pPr>
        <w:pStyle w:val="3"/>
        <w:keepNext w:val="0"/>
        <w:keepLines w:val="0"/>
        <w:pageBreakBefore w:val="0"/>
        <w:widowControl w:val="0"/>
        <w:kinsoku/>
        <w:wordWrap/>
        <w:overflowPunct/>
        <w:topLinePunct w:val="0"/>
        <w:autoSpaceDE w:val="0"/>
        <w:autoSpaceDN w:val="0"/>
        <w:bidi w:val="0"/>
        <w:adjustRightInd/>
        <w:snapToGrid/>
        <w:spacing w:before="160" w:line="500" w:lineRule="exact"/>
        <w:ind w:right="2575"/>
        <w:jc w:val="both"/>
        <w:textAlignment w:val="auto"/>
        <w:rPr>
          <w:rFonts w:hint="eastAsia" w:ascii="宋体" w:hAnsi="宋体" w:eastAsia="宋体" w:cs="宋体"/>
          <w:color w:val="000000"/>
          <w:sz w:val="22"/>
          <w:szCs w:val="22"/>
          <w:lang w:val="zh-CN" w:eastAsia="zh-CN" w:bidi="ar-SA"/>
        </w:rPr>
      </w:pPr>
      <w:r>
        <w:rPr>
          <w:rFonts w:hint="eastAsia" w:ascii="宋体" w:hAnsi="宋体" w:eastAsia="宋体" w:cs="宋体"/>
          <w:color w:val="000000"/>
          <w:sz w:val="22"/>
          <w:szCs w:val="22"/>
          <w:lang w:val="en-US" w:eastAsia="zh-CN" w:bidi="ar-SA"/>
        </w:rPr>
        <w:t>法定代表人/委托代理人</w:t>
      </w:r>
      <w:r>
        <w:rPr>
          <w:rFonts w:hint="eastAsia" w:ascii="宋体" w:hAnsi="宋体" w:eastAsia="宋体" w:cs="宋体"/>
          <w:color w:val="000000"/>
          <w:sz w:val="22"/>
          <w:szCs w:val="22"/>
          <w:lang w:val="zh-CN" w:eastAsia="zh-CN" w:bidi="ar-SA"/>
        </w:rPr>
        <w:t xml:space="preserve">：                </w:t>
      </w:r>
    </w:p>
    <w:p w14:paraId="09FD0771">
      <w:pPr>
        <w:pStyle w:val="3"/>
        <w:keepNext w:val="0"/>
        <w:keepLines w:val="0"/>
        <w:pageBreakBefore w:val="0"/>
        <w:widowControl w:val="0"/>
        <w:kinsoku/>
        <w:wordWrap/>
        <w:overflowPunct/>
        <w:topLinePunct w:val="0"/>
        <w:autoSpaceDE w:val="0"/>
        <w:autoSpaceDN w:val="0"/>
        <w:bidi w:val="0"/>
        <w:adjustRightInd/>
        <w:snapToGrid/>
        <w:spacing w:before="160" w:line="500" w:lineRule="exact"/>
        <w:ind w:right="2575"/>
        <w:jc w:val="both"/>
        <w:textAlignment w:val="auto"/>
        <w:rPr>
          <w:rFonts w:hint="eastAsia" w:ascii="宋体" w:hAnsi="宋体" w:eastAsia="宋体" w:cs="宋体"/>
          <w:color w:val="000000"/>
          <w:sz w:val="22"/>
          <w:szCs w:val="22"/>
          <w:lang w:val="zh-CN" w:eastAsia="zh-CN" w:bidi="ar-SA"/>
        </w:rPr>
      </w:pPr>
      <w:r>
        <w:rPr>
          <w:rFonts w:hint="eastAsia" w:ascii="宋体" w:hAnsi="宋体" w:eastAsia="宋体" w:cs="宋体"/>
          <w:color w:val="000000"/>
          <w:sz w:val="22"/>
          <w:szCs w:val="22"/>
          <w:lang w:val="zh-CN" w:eastAsia="zh-CN" w:bidi="ar-SA"/>
        </w:rPr>
        <w:t>联系方法：        </w:t>
      </w:r>
    </w:p>
    <w:p w14:paraId="2FBA6C8A">
      <w:pPr>
        <w:pStyle w:val="3"/>
        <w:keepNext w:val="0"/>
        <w:keepLines w:val="0"/>
        <w:pageBreakBefore w:val="0"/>
        <w:widowControl w:val="0"/>
        <w:kinsoku/>
        <w:wordWrap/>
        <w:overflowPunct/>
        <w:topLinePunct w:val="0"/>
        <w:autoSpaceDE w:val="0"/>
        <w:autoSpaceDN w:val="0"/>
        <w:bidi w:val="0"/>
        <w:adjustRightInd/>
        <w:snapToGrid/>
        <w:spacing w:before="160" w:line="500" w:lineRule="exact"/>
        <w:ind w:right="2575"/>
        <w:jc w:val="both"/>
        <w:textAlignment w:val="auto"/>
        <w:rPr>
          <w:rFonts w:hint="eastAsia" w:ascii="宋体" w:hAnsi="宋体" w:eastAsia="宋体" w:cs="宋体"/>
          <w:color w:val="000000"/>
          <w:sz w:val="22"/>
          <w:szCs w:val="22"/>
          <w:lang w:val="zh-CN" w:eastAsia="zh-CN" w:bidi="ar-SA"/>
        </w:rPr>
      </w:pPr>
      <w:r>
        <w:rPr>
          <w:rFonts w:hint="eastAsia" w:ascii="宋体" w:hAnsi="宋体" w:eastAsia="宋体" w:cs="宋体"/>
          <w:color w:val="000000"/>
          <w:sz w:val="22"/>
          <w:szCs w:val="22"/>
          <w:lang w:val="zh-CN" w:eastAsia="zh-CN" w:bidi="ar-SA"/>
        </w:rPr>
        <w:t>开户银行：  </w:t>
      </w:r>
    </w:p>
    <w:p w14:paraId="65A496A5">
      <w:pPr>
        <w:pStyle w:val="3"/>
        <w:keepNext w:val="0"/>
        <w:keepLines w:val="0"/>
        <w:pageBreakBefore w:val="0"/>
        <w:widowControl w:val="0"/>
        <w:kinsoku/>
        <w:wordWrap/>
        <w:overflowPunct/>
        <w:topLinePunct w:val="0"/>
        <w:autoSpaceDE w:val="0"/>
        <w:autoSpaceDN w:val="0"/>
        <w:bidi w:val="0"/>
        <w:adjustRightInd/>
        <w:snapToGrid/>
        <w:spacing w:before="160" w:line="500" w:lineRule="exact"/>
        <w:ind w:right="2575"/>
        <w:jc w:val="both"/>
        <w:textAlignment w:val="auto"/>
        <w:rPr>
          <w:rFonts w:hint="eastAsia" w:ascii="宋体" w:hAnsi="宋体" w:eastAsia="宋体" w:cs="宋体"/>
          <w:color w:val="000000"/>
          <w:sz w:val="22"/>
          <w:szCs w:val="22"/>
          <w:lang w:val="zh-CN" w:eastAsia="zh-CN" w:bidi="ar-SA"/>
        </w:rPr>
      </w:pPr>
      <w:r>
        <w:rPr>
          <w:rFonts w:hint="eastAsia" w:ascii="宋体" w:hAnsi="宋体" w:eastAsia="宋体" w:cs="宋体"/>
          <w:color w:val="000000"/>
          <w:sz w:val="22"/>
          <w:szCs w:val="22"/>
          <w:lang w:val="zh-CN" w:eastAsia="zh-CN" w:bidi="ar-SA"/>
        </w:rPr>
        <w:t>账号：      </w:t>
      </w:r>
    </w:p>
    <w:p w14:paraId="3120E3A9">
      <w:pPr>
        <w:pStyle w:val="3"/>
        <w:keepNext w:val="0"/>
        <w:keepLines w:val="0"/>
        <w:pageBreakBefore w:val="0"/>
        <w:widowControl w:val="0"/>
        <w:kinsoku/>
        <w:wordWrap/>
        <w:overflowPunct/>
        <w:topLinePunct w:val="0"/>
        <w:autoSpaceDE w:val="0"/>
        <w:autoSpaceDN w:val="0"/>
        <w:bidi w:val="0"/>
        <w:adjustRightInd/>
        <w:snapToGrid/>
        <w:spacing w:before="160" w:line="500" w:lineRule="exact"/>
        <w:ind w:left="1088" w:leftChars="544" w:right="2575" w:firstLine="0" w:firstLineChars="0"/>
        <w:jc w:val="both"/>
        <w:textAlignment w:val="auto"/>
        <w:rPr>
          <w:rFonts w:hint="eastAsia" w:ascii="宋体" w:hAnsi="宋体" w:eastAsia="宋体" w:cs="宋体"/>
          <w:color w:val="000000"/>
          <w:sz w:val="22"/>
          <w:szCs w:val="22"/>
          <w:lang w:val="zh-CN" w:eastAsia="zh-CN" w:bidi="ar-SA"/>
        </w:rPr>
      </w:pPr>
      <w:r>
        <w:rPr>
          <w:rFonts w:hint="eastAsia" w:ascii="宋体" w:hAnsi="宋体" w:eastAsia="宋体" w:cs="宋体"/>
          <w:color w:val="000000"/>
          <w:sz w:val="22"/>
          <w:szCs w:val="22"/>
          <w:lang w:val="zh-CN" w:eastAsia="zh-CN" w:bidi="ar-SA"/>
        </w:rPr>
        <w:t>  </w:t>
      </w:r>
    </w:p>
    <w:p w14:paraId="653CE941">
      <w:pPr>
        <w:pStyle w:val="3"/>
        <w:keepNext w:val="0"/>
        <w:keepLines w:val="0"/>
        <w:pageBreakBefore w:val="0"/>
        <w:widowControl w:val="0"/>
        <w:kinsoku/>
        <w:wordWrap/>
        <w:overflowPunct/>
        <w:topLinePunct w:val="0"/>
        <w:autoSpaceDE w:val="0"/>
        <w:autoSpaceDN w:val="0"/>
        <w:bidi w:val="0"/>
        <w:adjustRightInd/>
        <w:snapToGrid/>
        <w:spacing w:before="160" w:line="500" w:lineRule="exact"/>
        <w:ind w:right="2575"/>
        <w:jc w:val="both"/>
        <w:textAlignment w:val="auto"/>
        <w:rPr>
          <w:rFonts w:hint="eastAsia" w:ascii="宋体" w:hAnsi="宋体" w:eastAsia="宋体" w:cs="宋体"/>
          <w:color w:val="000000"/>
          <w:sz w:val="22"/>
          <w:szCs w:val="22"/>
          <w:lang w:val="zh-CN" w:eastAsia="zh-CN" w:bidi="ar-SA"/>
        </w:rPr>
      </w:pPr>
      <w:r>
        <w:rPr>
          <w:rFonts w:hint="eastAsia" w:ascii="宋体" w:hAnsi="宋体" w:eastAsia="宋体" w:cs="宋体"/>
          <w:color w:val="000000"/>
          <w:sz w:val="22"/>
          <w:szCs w:val="22"/>
          <w:lang w:val="zh-CN" w:eastAsia="zh-CN" w:bidi="ar-SA"/>
        </w:rPr>
        <w:t>乙方（盖章）：</w:t>
      </w:r>
    </w:p>
    <w:p w14:paraId="567EFDBB">
      <w:pPr>
        <w:pStyle w:val="3"/>
        <w:keepNext w:val="0"/>
        <w:keepLines w:val="0"/>
        <w:pageBreakBefore w:val="0"/>
        <w:widowControl w:val="0"/>
        <w:kinsoku/>
        <w:wordWrap/>
        <w:overflowPunct/>
        <w:topLinePunct w:val="0"/>
        <w:autoSpaceDE w:val="0"/>
        <w:autoSpaceDN w:val="0"/>
        <w:bidi w:val="0"/>
        <w:adjustRightInd/>
        <w:snapToGrid/>
        <w:spacing w:before="160" w:line="500" w:lineRule="exact"/>
        <w:ind w:right="2575"/>
        <w:jc w:val="both"/>
        <w:textAlignment w:val="auto"/>
        <w:rPr>
          <w:rFonts w:hint="eastAsia" w:ascii="宋体" w:hAnsi="宋体" w:eastAsia="宋体" w:cs="宋体"/>
          <w:color w:val="000000"/>
          <w:sz w:val="22"/>
          <w:szCs w:val="22"/>
          <w:lang w:val="zh-CN" w:eastAsia="zh-CN" w:bidi="ar-SA"/>
        </w:rPr>
      </w:pPr>
      <w:r>
        <w:rPr>
          <w:rFonts w:hint="eastAsia" w:ascii="宋体" w:hAnsi="宋体" w:eastAsia="宋体" w:cs="宋体"/>
          <w:color w:val="000000"/>
          <w:sz w:val="22"/>
          <w:szCs w:val="22"/>
          <w:lang w:val="en-US" w:eastAsia="zh-CN" w:bidi="ar-SA"/>
        </w:rPr>
        <w:t>纳税识别号：</w:t>
      </w:r>
    </w:p>
    <w:p w14:paraId="679844EC">
      <w:pPr>
        <w:keepNext w:val="0"/>
        <w:keepLines w:val="0"/>
        <w:pageBreakBefore w:val="0"/>
        <w:widowControl w:val="0"/>
        <w:kinsoku/>
        <w:wordWrap/>
        <w:overflowPunct/>
        <w:topLinePunct w:val="0"/>
        <w:autoSpaceDE w:val="0"/>
        <w:autoSpaceDN w:val="0"/>
        <w:bidi w:val="0"/>
        <w:adjustRightInd w:val="0"/>
        <w:snapToGrid/>
        <w:spacing w:line="500" w:lineRule="exact"/>
        <w:jc w:val="left"/>
        <w:textAlignment w:val="auto"/>
        <w:rPr>
          <w:rFonts w:hint="eastAsia" w:ascii="宋体" w:hAnsi="宋体" w:eastAsia="宋体" w:cs="宋体"/>
          <w:color w:val="000000"/>
          <w:sz w:val="22"/>
          <w:szCs w:val="22"/>
          <w:lang w:val="en-US" w:eastAsia="zh-CN" w:bidi="ar-SA"/>
        </w:rPr>
      </w:pPr>
      <w:r>
        <w:rPr>
          <w:rFonts w:hint="eastAsia" w:ascii="宋体" w:hAnsi="宋体" w:eastAsia="宋体" w:cs="宋体"/>
          <w:color w:val="000000"/>
          <w:sz w:val="22"/>
          <w:szCs w:val="22"/>
          <w:lang w:val="zh-CN" w:eastAsia="zh-CN" w:bidi="ar-SA"/>
        </w:rPr>
        <w:t>住所：</w:t>
      </w:r>
    </w:p>
    <w:p w14:paraId="4BA409B5">
      <w:pPr>
        <w:pStyle w:val="3"/>
        <w:keepNext w:val="0"/>
        <w:keepLines w:val="0"/>
        <w:pageBreakBefore w:val="0"/>
        <w:widowControl w:val="0"/>
        <w:kinsoku/>
        <w:wordWrap/>
        <w:overflowPunct/>
        <w:topLinePunct w:val="0"/>
        <w:autoSpaceDE w:val="0"/>
        <w:autoSpaceDN w:val="0"/>
        <w:bidi w:val="0"/>
        <w:adjustRightInd/>
        <w:snapToGrid/>
        <w:spacing w:before="160" w:line="500" w:lineRule="exact"/>
        <w:ind w:right="2575"/>
        <w:jc w:val="both"/>
        <w:textAlignment w:val="auto"/>
        <w:rPr>
          <w:rFonts w:hint="eastAsia" w:ascii="宋体" w:hAnsi="宋体" w:eastAsia="宋体" w:cs="宋体"/>
          <w:color w:val="000000"/>
          <w:sz w:val="22"/>
          <w:szCs w:val="22"/>
          <w:lang w:val="zh-CN" w:eastAsia="zh-CN" w:bidi="ar-SA"/>
        </w:rPr>
      </w:pPr>
      <w:r>
        <w:rPr>
          <w:rFonts w:hint="eastAsia" w:ascii="宋体" w:hAnsi="宋体" w:eastAsia="宋体" w:cs="宋体"/>
          <w:color w:val="000000"/>
          <w:sz w:val="22"/>
          <w:szCs w:val="22"/>
          <w:lang w:val="en-US" w:eastAsia="zh-CN" w:bidi="ar-SA"/>
        </w:rPr>
        <w:t>法定代表人/委托代理人</w:t>
      </w:r>
      <w:r>
        <w:rPr>
          <w:rFonts w:hint="eastAsia" w:ascii="宋体" w:hAnsi="宋体" w:eastAsia="宋体" w:cs="宋体"/>
          <w:color w:val="000000"/>
          <w:sz w:val="22"/>
          <w:szCs w:val="22"/>
          <w:lang w:val="zh-CN" w:eastAsia="zh-CN" w:bidi="ar-SA"/>
        </w:rPr>
        <w:t xml:space="preserve">：         </w:t>
      </w:r>
    </w:p>
    <w:p w14:paraId="4885FC85">
      <w:pPr>
        <w:pStyle w:val="3"/>
        <w:keepNext w:val="0"/>
        <w:keepLines w:val="0"/>
        <w:pageBreakBefore w:val="0"/>
        <w:widowControl w:val="0"/>
        <w:kinsoku/>
        <w:wordWrap/>
        <w:overflowPunct/>
        <w:topLinePunct w:val="0"/>
        <w:autoSpaceDE w:val="0"/>
        <w:autoSpaceDN w:val="0"/>
        <w:bidi w:val="0"/>
        <w:adjustRightInd/>
        <w:snapToGrid/>
        <w:spacing w:before="160" w:line="500" w:lineRule="exact"/>
        <w:ind w:right="2575"/>
        <w:jc w:val="both"/>
        <w:textAlignment w:val="auto"/>
        <w:rPr>
          <w:rFonts w:hint="eastAsia" w:ascii="宋体" w:hAnsi="宋体" w:eastAsia="宋体" w:cs="宋体"/>
          <w:color w:val="000000"/>
          <w:sz w:val="22"/>
          <w:szCs w:val="22"/>
          <w:lang w:val="zh-CN" w:eastAsia="zh-CN" w:bidi="ar-SA"/>
        </w:rPr>
      </w:pPr>
      <w:r>
        <w:rPr>
          <w:rFonts w:hint="eastAsia" w:ascii="宋体" w:hAnsi="宋体" w:eastAsia="宋体" w:cs="宋体"/>
          <w:color w:val="000000"/>
          <w:sz w:val="22"/>
          <w:szCs w:val="22"/>
          <w:lang w:val="zh-CN" w:eastAsia="zh-CN" w:bidi="ar-SA"/>
        </w:rPr>
        <w:t>联系方法：</w:t>
      </w:r>
    </w:p>
    <w:p w14:paraId="57EAF094">
      <w:pPr>
        <w:keepNext w:val="0"/>
        <w:keepLines w:val="0"/>
        <w:pageBreakBefore w:val="0"/>
        <w:widowControl w:val="0"/>
        <w:kinsoku/>
        <w:wordWrap/>
        <w:overflowPunct/>
        <w:topLinePunct w:val="0"/>
        <w:autoSpaceDE w:val="0"/>
        <w:autoSpaceDN w:val="0"/>
        <w:bidi w:val="0"/>
        <w:adjustRightInd w:val="0"/>
        <w:snapToGrid/>
        <w:spacing w:line="500" w:lineRule="exact"/>
        <w:jc w:val="left"/>
        <w:textAlignment w:val="auto"/>
        <w:rPr>
          <w:rFonts w:hint="default" w:ascii="宋体" w:hAnsi="宋体" w:eastAsia="宋体" w:cs="宋体"/>
          <w:color w:val="000000"/>
          <w:sz w:val="22"/>
          <w:szCs w:val="22"/>
          <w:lang w:val="en-US" w:eastAsia="zh-CN" w:bidi="ar-SA"/>
        </w:rPr>
      </w:pPr>
      <w:r>
        <w:rPr>
          <w:rFonts w:hint="eastAsia" w:ascii="宋体" w:hAnsi="宋体" w:eastAsia="宋体" w:cs="宋体"/>
          <w:color w:val="000000"/>
          <w:sz w:val="22"/>
          <w:szCs w:val="22"/>
          <w:lang w:val="zh-CN" w:eastAsia="zh-CN" w:bidi="ar-SA"/>
        </w:rPr>
        <w:t>开户银行：</w:t>
      </w:r>
    </w:p>
    <w:p w14:paraId="48E09E68">
      <w:pPr>
        <w:pStyle w:val="3"/>
        <w:keepNext w:val="0"/>
        <w:keepLines w:val="0"/>
        <w:pageBreakBefore w:val="0"/>
        <w:widowControl w:val="0"/>
        <w:kinsoku/>
        <w:wordWrap/>
        <w:overflowPunct/>
        <w:topLinePunct w:val="0"/>
        <w:autoSpaceDE w:val="0"/>
        <w:autoSpaceDN w:val="0"/>
        <w:bidi w:val="0"/>
        <w:adjustRightInd/>
        <w:snapToGrid/>
        <w:spacing w:before="160" w:line="500" w:lineRule="exact"/>
        <w:ind w:right="2575"/>
        <w:jc w:val="both"/>
        <w:textAlignment w:val="auto"/>
        <w:rPr>
          <w:rFonts w:hint="eastAsia" w:ascii="宋体" w:hAnsi="宋体" w:eastAsia="宋体" w:cs="宋体"/>
          <w:color w:val="000000"/>
          <w:sz w:val="22"/>
          <w:szCs w:val="22"/>
          <w:lang w:val="zh-CN" w:eastAsia="zh-CN" w:bidi="ar-SA"/>
        </w:rPr>
      </w:pPr>
      <w:r>
        <w:rPr>
          <w:rFonts w:hint="eastAsia" w:ascii="宋体" w:hAnsi="宋体" w:eastAsia="宋体" w:cs="宋体"/>
          <w:color w:val="000000"/>
          <w:sz w:val="22"/>
          <w:szCs w:val="22"/>
          <w:lang w:val="zh-CN" w:eastAsia="zh-CN" w:bidi="ar-SA"/>
        </w:rPr>
        <w:t>账号： </w:t>
      </w:r>
    </w:p>
    <w:p w14:paraId="266166C5">
      <w:pPr>
        <w:pStyle w:val="3"/>
        <w:keepNext w:val="0"/>
        <w:keepLines w:val="0"/>
        <w:pageBreakBefore w:val="0"/>
        <w:widowControl w:val="0"/>
        <w:kinsoku/>
        <w:wordWrap/>
        <w:overflowPunct/>
        <w:topLinePunct w:val="0"/>
        <w:autoSpaceDE w:val="0"/>
        <w:autoSpaceDN w:val="0"/>
        <w:bidi w:val="0"/>
        <w:adjustRightInd/>
        <w:snapToGrid/>
        <w:spacing w:before="160" w:line="500" w:lineRule="exact"/>
        <w:ind w:right="2575"/>
        <w:jc w:val="both"/>
        <w:textAlignment w:val="auto"/>
        <w:rPr>
          <w:rFonts w:hint="eastAsia" w:ascii="宋体" w:hAnsi="宋体" w:eastAsia="宋体" w:cs="宋体"/>
          <w:color w:val="000000"/>
          <w:sz w:val="22"/>
          <w:szCs w:val="22"/>
          <w:lang w:val="zh-CN" w:eastAsia="zh-CN" w:bidi="ar-SA"/>
        </w:rPr>
      </w:pPr>
    </w:p>
    <w:p w14:paraId="69E8C98D">
      <w:pPr>
        <w:pStyle w:val="3"/>
        <w:keepNext w:val="0"/>
        <w:keepLines w:val="0"/>
        <w:pageBreakBefore w:val="0"/>
        <w:widowControl w:val="0"/>
        <w:kinsoku/>
        <w:wordWrap/>
        <w:overflowPunct/>
        <w:topLinePunct w:val="0"/>
        <w:autoSpaceDE w:val="0"/>
        <w:autoSpaceDN w:val="0"/>
        <w:bidi w:val="0"/>
        <w:adjustRightInd/>
        <w:snapToGrid/>
        <w:spacing w:before="160" w:line="500" w:lineRule="exact"/>
        <w:ind w:right="2575"/>
        <w:jc w:val="both"/>
        <w:textAlignment w:val="auto"/>
        <w:rPr>
          <w:rFonts w:hint="default" w:ascii="宋体" w:hAnsi="宋体" w:eastAsia="宋体" w:cs="宋体"/>
          <w:color w:val="000000"/>
          <w:sz w:val="22"/>
          <w:szCs w:val="22"/>
          <w:u w:val="single"/>
          <w:lang w:val="en-US" w:eastAsia="zh-CN" w:bidi="ar-SA"/>
        </w:rPr>
      </w:pPr>
      <w:r>
        <w:rPr>
          <w:rFonts w:hint="eastAsia" w:ascii="宋体" w:hAnsi="宋体" w:eastAsia="宋体" w:cs="宋体"/>
          <w:color w:val="000000"/>
          <w:sz w:val="22"/>
          <w:szCs w:val="22"/>
          <w:lang w:val="zh-CN" w:eastAsia="zh-CN" w:bidi="ar-SA"/>
        </w:rPr>
        <w:t>签订地点：</w:t>
      </w:r>
      <w:r>
        <w:rPr>
          <w:rFonts w:hint="eastAsia" w:ascii="宋体" w:hAnsi="宋体" w:eastAsia="宋体" w:cs="宋体"/>
          <w:color w:val="000000"/>
          <w:sz w:val="22"/>
          <w:szCs w:val="22"/>
          <w:u w:val="single"/>
          <w:lang w:val="en-US" w:eastAsia="zh-CN" w:bidi="ar-SA"/>
        </w:rPr>
        <w:t xml:space="preserve">                      </w:t>
      </w:r>
    </w:p>
    <w:p w14:paraId="2A185366">
      <w:pPr>
        <w:pStyle w:val="3"/>
        <w:keepNext w:val="0"/>
        <w:keepLines w:val="0"/>
        <w:pageBreakBefore w:val="0"/>
        <w:widowControl w:val="0"/>
        <w:kinsoku/>
        <w:wordWrap/>
        <w:overflowPunct/>
        <w:topLinePunct w:val="0"/>
        <w:autoSpaceDE w:val="0"/>
        <w:autoSpaceDN w:val="0"/>
        <w:bidi w:val="0"/>
        <w:adjustRightInd/>
        <w:snapToGrid/>
        <w:spacing w:before="160" w:line="500" w:lineRule="exact"/>
        <w:ind w:left="1088" w:leftChars="544" w:right="2575" w:firstLine="0" w:firstLineChars="0"/>
        <w:jc w:val="both"/>
        <w:textAlignment w:val="auto"/>
        <w:rPr>
          <w:rFonts w:hint="eastAsia" w:ascii="宋体" w:hAnsi="宋体" w:eastAsia="宋体" w:cs="宋体"/>
          <w:color w:val="000000"/>
          <w:sz w:val="22"/>
          <w:szCs w:val="22"/>
          <w:lang w:val="zh-CN" w:eastAsia="zh-CN" w:bidi="ar-SA"/>
        </w:rPr>
      </w:pPr>
    </w:p>
    <w:p w14:paraId="7D79BF89">
      <w:pPr>
        <w:pStyle w:val="3"/>
        <w:keepNext w:val="0"/>
        <w:keepLines w:val="0"/>
        <w:pageBreakBefore w:val="0"/>
        <w:widowControl w:val="0"/>
        <w:kinsoku/>
        <w:wordWrap/>
        <w:overflowPunct/>
        <w:topLinePunct w:val="0"/>
        <w:autoSpaceDE w:val="0"/>
        <w:autoSpaceDN w:val="0"/>
        <w:bidi w:val="0"/>
        <w:adjustRightInd/>
        <w:snapToGrid/>
        <w:spacing w:before="160" w:line="500" w:lineRule="exact"/>
        <w:ind w:right="2575"/>
        <w:jc w:val="both"/>
        <w:textAlignment w:val="auto"/>
        <w:rPr>
          <w:rFonts w:hint="eastAsia" w:ascii="宋体" w:hAnsi="宋体" w:eastAsia="宋体" w:cs="宋体"/>
          <w:color w:val="000000"/>
          <w:sz w:val="22"/>
          <w:szCs w:val="22"/>
          <w:lang w:val="zh-CN" w:eastAsia="zh-CN" w:bidi="ar-SA"/>
        </w:rPr>
      </w:pPr>
      <w:r>
        <w:rPr>
          <w:rFonts w:hint="eastAsia" w:ascii="宋体" w:hAnsi="宋体" w:eastAsia="宋体" w:cs="宋体"/>
          <w:color w:val="000000"/>
          <w:sz w:val="22"/>
          <w:szCs w:val="22"/>
          <w:lang w:val="zh-CN" w:eastAsia="zh-CN" w:bidi="ar-SA"/>
        </w:rPr>
        <w:t>签订日期：</w:t>
      </w:r>
      <w:r>
        <w:rPr>
          <w:rFonts w:hint="eastAsia" w:ascii="宋体" w:hAnsi="宋体" w:eastAsia="宋体" w:cs="宋体"/>
          <w:color w:val="000000"/>
          <w:sz w:val="22"/>
          <w:szCs w:val="22"/>
          <w:u w:val="single"/>
          <w:lang w:val="en-US" w:eastAsia="zh-CN" w:bidi="ar-SA"/>
        </w:rPr>
        <w:t xml:space="preserve">      </w:t>
      </w:r>
      <w:r>
        <w:rPr>
          <w:rFonts w:hint="eastAsia" w:ascii="宋体" w:hAnsi="宋体" w:eastAsia="宋体" w:cs="宋体"/>
          <w:color w:val="000000"/>
          <w:sz w:val="22"/>
          <w:szCs w:val="22"/>
          <w:lang w:val="zh-CN" w:eastAsia="zh-CN" w:bidi="ar-SA"/>
        </w:rPr>
        <w:t>年</w:t>
      </w:r>
      <w:r>
        <w:rPr>
          <w:rFonts w:hint="eastAsia" w:ascii="宋体" w:hAnsi="宋体" w:eastAsia="宋体" w:cs="宋体"/>
          <w:color w:val="000000"/>
          <w:sz w:val="22"/>
          <w:szCs w:val="22"/>
          <w:u w:val="single"/>
          <w:lang w:val="en-US" w:eastAsia="zh-CN" w:bidi="ar-SA"/>
        </w:rPr>
        <w:t xml:space="preserve">      </w:t>
      </w:r>
      <w:r>
        <w:rPr>
          <w:rFonts w:hint="eastAsia" w:ascii="宋体" w:hAnsi="宋体" w:eastAsia="宋体" w:cs="宋体"/>
          <w:color w:val="000000"/>
          <w:sz w:val="22"/>
          <w:szCs w:val="22"/>
          <w:lang w:val="zh-CN" w:eastAsia="zh-CN" w:bidi="ar-SA"/>
        </w:rPr>
        <w:t>月</w:t>
      </w:r>
      <w:r>
        <w:rPr>
          <w:rFonts w:hint="eastAsia" w:ascii="宋体" w:hAnsi="宋体" w:eastAsia="宋体" w:cs="宋体"/>
          <w:color w:val="000000"/>
          <w:sz w:val="22"/>
          <w:szCs w:val="22"/>
          <w:u w:val="single"/>
          <w:lang w:val="en-US" w:eastAsia="zh-CN" w:bidi="ar-SA"/>
        </w:rPr>
        <w:t xml:space="preserve">      </w:t>
      </w:r>
      <w:r>
        <w:rPr>
          <w:rFonts w:hint="eastAsia" w:ascii="宋体" w:hAnsi="宋体" w:eastAsia="宋体" w:cs="宋体"/>
          <w:color w:val="000000"/>
          <w:sz w:val="22"/>
          <w:szCs w:val="22"/>
          <w:lang w:val="zh-CN" w:eastAsia="zh-CN" w:bidi="ar-SA"/>
        </w:rPr>
        <w:t>日</w:t>
      </w:r>
    </w:p>
    <w:p w14:paraId="1B6C01CC">
      <w:pPr>
        <w:keepNext w:val="0"/>
        <w:keepLines w:val="0"/>
        <w:pageBreakBefore w:val="0"/>
        <w:widowControl w:val="0"/>
        <w:kinsoku/>
        <w:wordWrap/>
        <w:overflowPunct/>
        <w:topLinePunct w:val="0"/>
        <w:autoSpaceDE/>
        <w:autoSpaceDN/>
        <w:bidi w:val="0"/>
        <w:adjustRightInd w:val="0"/>
        <w:snapToGrid/>
        <w:spacing w:line="440" w:lineRule="exact"/>
        <w:ind w:firstLine="440" w:firstLineChars="200"/>
        <w:textAlignment w:val="baseline"/>
        <w:rPr>
          <w:rFonts w:hint="eastAsia" w:ascii="宋体" w:hAnsi="宋体" w:eastAsia="宋体" w:cs="宋体"/>
          <w:color w:val="000000"/>
          <w:sz w:val="22"/>
          <w:szCs w:val="22"/>
          <w:lang w:val="en-US" w:eastAsia="zh-CN" w:bidi="ar-SA"/>
        </w:rPr>
      </w:pPr>
    </w:p>
    <w:p w14:paraId="6511EBD3">
      <w:pPr>
        <w:pStyle w:val="4"/>
        <w:ind w:left="0" w:leftChars="0" w:firstLine="0" w:firstLineChars="0"/>
      </w:pPr>
    </w:p>
    <w:sectPr>
      <w:footerReference r:id="rId5" w:type="default"/>
      <w:pgSz w:w="11906" w:h="16838"/>
      <w:pgMar w:top="1440" w:right="1800" w:bottom="1440" w:left="1800" w:header="851" w:footer="992" w:gutter="0"/>
      <w:pgBorders>
        <w:top w:val="none" w:sz="0" w:space="0"/>
        <w:left w:val="none" w:sz="0" w:space="0"/>
        <w:bottom w:val="none" w:sz="0" w:space="0"/>
        <w:right w:val="none" w:sz="0" w:space="0"/>
      </w:pgBorders>
      <w:pgNumType w:fmt="decimal"/>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2B7AAC">
    <w:pPr>
      <w:pStyle w:val="6"/>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CE9564D">
                          <w:pPr>
                            <w:pStyle w:val="6"/>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3CE9564D">
                    <w:pPr>
                      <w:pStyle w:val="6"/>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8E5BD19"/>
    <w:multiLevelType w:val="singleLevel"/>
    <w:tmpl w:val="B8E5BD19"/>
    <w:lvl w:ilvl="0" w:tentative="0">
      <w:start w:val="1"/>
      <w:numFmt w:val="decimal"/>
      <w:suff w:val="nothing"/>
      <w:lvlText w:val="%1、"/>
      <w:lvlJc w:val="left"/>
    </w:lvl>
  </w:abstractNum>
  <w:abstractNum w:abstractNumId="1">
    <w:nsid w:val="EB2D57DF"/>
    <w:multiLevelType w:val="singleLevel"/>
    <w:tmpl w:val="EB2D57DF"/>
    <w:lvl w:ilvl="0" w:tentative="0">
      <w:start w:val="2"/>
      <w:numFmt w:val="chineseCounting"/>
      <w:suff w:val="nothing"/>
      <w:lvlText w:val="%1、"/>
      <w:lvlJc w:val="left"/>
      <w:rPr>
        <w:rFonts w:hint="eastAsia"/>
      </w:rPr>
    </w:lvl>
  </w:abstractNum>
  <w:abstractNum w:abstractNumId="2">
    <w:nsid w:val="3F5571FB"/>
    <w:multiLevelType w:val="singleLevel"/>
    <w:tmpl w:val="3F5571FB"/>
    <w:lvl w:ilvl="0" w:tentative="0">
      <w:start w:val="5"/>
      <w:numFmt w:val="chineseCounting"/>
      <w:suff w:val="nothing"/>
      <w:lvlText w:val="（%1）"/>
      <w:lvlJc w:val="left"/>
      <w:rPr>
        <w:rFonts w:hint="eastAsia"/>
      </w:rPr>
    </w:lvl>
  </w:abstractNum>
  <w:abstractNum w:abstractNumId="3">
    <w:nsid w:val="46A207D6"/>
    <w:multiLevelType w:val="singleLevel"/>
    <w:tmpl w:val="46A207D6"/>
    <w:lvl w:ilvl="0" w:tentative="0">
      <w:start w:val="7"/>
      <w:numFmt w:val="chineseCounting"/>
      <w:suff w:val="nothing"/>
      <w:lvlText w:val="%1、"/>
      <w:lvlJc w:val="left"/>
      <w:rPr>
        <w:rFonts w:hint="eastAsia"/>
      </w:rPr>
    </w:lvl>
  </w:abstractNum>
  <w:num w:numId="1">
    <w:abstractNumId w:val="1"/>
  </w:num>
  <w:num w:numId="2">
    <w:abstractNumId w:val="2"/>
  </w:num>
  <w:num w:numId="3">
    <w:abstractNumId w:val="3"/>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mE2MWMwZGJkZjgzOTBhZTk4ZmQxMmE5MWQwYmI4NjcifQ=="/>
  </w:docVars>
  <w:rsids>
    <w:rsidRoot w:val="0BB81657"/>
    <w:rsid w:val="009C3E16"/>
    <w:rsid w:val="01361E7D"/>
    <w:rsid w:val="03F504CE"/>
    <w:rsid w:val="064F6071"/>
    <w:rsid w:val="07573FE7"/>
    <w:rsid w:val="0AFB26C3"/>
    <w:rsid w:val="0B5967CF"/>
    <w:rsid w:val="0BB81657"/>
    <w:rsid w:val="0CDF46CE"/>
    <w:rsid w:val="0E536488"/>
    <w:rsid w:val="104918F9"/>
    <w:rsid w:val="123F10F5"/>
    <w:rsid w:val="14A543AA"/>
    <w:rsid w:val="1AD80AB2"/>
    <w:rsid w:val="1CE80C7A"/>
    <w:rsid w:val="1F191FD4"/>
    <w:rsid w:val="20F34BA9"/>
    <w:rsid w:val="244C3229"/>
    <w:rsid w:val="26DC7221"/>
    <w:rsid w:val="282F4308"/>
    <w:rsid w:val="2D502C06"/>
    <w:rsid w:val="2FE209F5"/>
    <w:rsid w:val="31723E0C"/>
    <w:rsid w:val="354751D1"/>
    <w:rsid w:val="37EA0475"/>
    <w:rsid w:val="3990208D"/>
    <w:rsid w:val="3A80253F"/>
    <w:rsid w:val="3ADD3BAD"/>
    <w:rsid w:val="3B635E48"/>
    <w:rsid w:val="3BC30AD6"/>
    <w:rsid w:val="3DFE0A9C"/>
    <w:rsid w:val="45393123"/>
    <w:rsid w:val="4A737314"/>
    <w:rsid w:val="4B5C3202"/>
    <w:rsid w:val="4D117826"/>
    <w:rsid w:val="506F67E6"/>
    <w:rsid w:val="51FE5690"/>
    <w:rsid w:val="535651E2"/>
    <w:rsid w:val="54776AA0"/>
    <w:rsid w:val="572956A8"/>
    <w:rsid w:val="5DD706C5"/>
    <w:rsid w:val="61362C90"/>
    <w:rsid w:val="64E41ED7"/>
    <w:rsid w:val="66CD1E5F"/>
    <w:rsid w:val="67EA2B0E"/>
    <w:rsid w:val="72192DD3"/>
    <w:rsid w:val="79D215E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iPriority="99"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qFormat="1" w:uiPriority="99"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spacing w:line="360" w:lineRule="atLeast"/>
      <w:jc w:val="both"/>
      <w:textAlignment w:val="baseline"/>
    </w:pPr>
    <w:rPr>
      <w:rFonts w:ascii="Times New Roman" w:hAnsi="Times New Roman" w:eastAsia="宋体" w:cs="Times New Roman"/>
      <w:lang w:val="en-US" w:eastAsia="zh-CN" w:bidi="ar-SA"/>
    </w:rPr>
  </w:style>
  <w:style w:type="character" w:default="1" w:styleId="9">
    <w:name w:val="Default Paragraph Font"/>
    <w:semiHidden/>
    <w:qFormat/>
    <w:uiPriority w:val="0"/>
  </w:style>
  <w:style w:type="table" w:default="1" w:styleId="8">
    <w:name w:val="Normal Table"/>
    <w:semiHidden/>
    <w:qFormat/>
    <w:uiPriority w:val="0"/>
    <w:tblPr>
      <w:tblCellMar>
        <w:top w:w="0" w:type="dxa"/>
        <w:left w:w="108" w:type="dxa"/>
        <w:bottom w:w="0" w:type="dxa"/>
        <w:right w:w="108" w:type="dxa"/>
      </w:tblCellMar>
    </w:tblPr>
  </w:style>
  <w:style w:type="paragraph" w:customStyle="1" w:styleId="2">
    <w:name w:val="Fließtext"/>
    <w:basedOn w:val="1"/>
    <w:qFormat/>
    <w:uiPriority w:val="0"/>
    <w:pPr>
      <w:overflowPunct w:val="0"/>
      <w:autoSpaceDE w:val="0"/>
      <w:autoSpaceDN w:val="0"/>
      <w:adjustRightInd w:val="0"/>
      <w:textAlignment w:val="baseline"/>
    </w:pPr>
    <w:rPr>
      <w:kern w:val="28"/>
      <w:szCs w:val="20"/>
    </w:rPr>
  </w:style>
  <w:style w:type="paragraph" w:styleId="3">
    <w:name w:val="Body Text"/>
    <w:basedOn w:val="1"/>
    <w:unhideWhenUsed/>
    <w:qFormat/>
    <w:uiPriority w:val="99"/>
    <w:pPr>
      <w:spacing w:after="120"/>
    </w:pPr>
  </w:style>
  <w:style w:type="paragraph" w:styleId="4">
    <w:name w:val="Block Text"/>
    <w:basedOn w:val="1"/>
    <w:unhideWhenUsed/>
    <w:qFormat/>
    <w:uiPriority w:val="99"/>
    <w:pPr>
      <w:spacing w:after="120"/>
      <w:ind w:left="1440" w:leftChars="700" w:right="1440" w:rightChars="700"/>
    </w:pPr>
  </w:style>
  <w:style w:type="paragraph" w:styleId="5">
    <w:name w:val="Plain Text"/>
    <w:basedOn w:val="1"/>
    <w:qFormat/>
    <w:uiPriority w:val="0"/>
    <w:rPr>
      <w:rFonts w:ascii="宋体" w:hAnsi="Courier New" w:cs="Times New Roman"/>
      <w:szCs w:val="22"/>
    </w:rPr>
  </w:style>
  <w:style w:type="paragraph" w:styleId="6">
    <w:name w:val="footer"/>
    <w:basedOn w:val="1"/>
    <w:qFormat/>
    <w:uiPriority w:val="0"/>
    <w:pPr>
      <w:tabs>
        <w:tab w:val="center" w:pos="4153"/>
        <w:tab w:val="right" w:pos="8306"/>
      </w:tabs>
      <w:snapToGrid w:val="0"/>
      <w:jc w:val="left"/>
    </w:pPr>
    <w:rPr>
      <w:sz w:val="18"/>
    </w:rPr>
  </w:style>
  <w:style w:type="paragraph" w:styleId="7">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customStyle="1" w:styleId="10">
    <w:name w:val="纯文本3"/>
    <w:basedOn w:val="1"/>
    <w:qFormat/>
    <w:uiPriority w:val="0"/>
    <w:rPr>
      <w:rFonts w:ascii="宋体" w:hAnsi="Courier New"/>
      <w:szCs w:val="22"/>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9</Pages>
  <Words>4937</Words>
  <Characters>5064</Characters>
  <Lines>0</Lines>
  <Paragraphs>0</Paragraphs>
  <TotalTime>0</TotalTime>
  <ScaleCrop>false</ScaleCrop>
  <LinksUpToDate>false</LinksUpToDate>
  <CharactersWithSpaces>5401</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2020-09-04T06:23:00Z</dcterms:created>
  <dc:creator>方方方佳</dc:creator>
  <cp:lastModifiedBy>balabalop</cp:lastModifiedBy>
  <cp:lastPrinted>2021-08-04T01:39:00Z</cp:lastPrinted>
  <dcterms:modified xsi:type="dcterms:W3CDTF">2025-03-13T01:35:45Z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F6C26FAF481C423497AB949AFD76DDC1_13</vt:lpwstr>
  </property>
  <property fmtid="{D5CDD505-2E9C-101B-9397-08002B2CF9AE}" pid="4" name="KSOTemplateDocerSaveRecord">
    <vt:lpwstr>eyJoZGlkIjoiMTBlZWEwNDEwNmY1YTQyNGFkZTJkZDMxNmMxMWQzYTEiLCJ1c2VySWQiOiIyNDkxNjA0NTQifQ==</vt:lpwstr>
  </property>
</Properties>
</file>