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BF1F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 w14:paraId="0BBB9A00">
      <w:pPr>
        <w:pStyle w:val="2"/>
        <w:rPr>
          <w:rFonts w:hint="eastAsia"/>
          <w:lang w:val="en-US" w:eastAsia="zh-CN"/>
        </w:rPr>
      </w:pPr>
    </w:p>
    <w:p w14:paraId="4C5FC7ED">
      <w:pPr>
        <w:spacing w:line="560" w:lineRule="exact"/>
        <w:jc w:val="center"/>
        <w:rPr>
          <w:rFonts w:hint="eastAsia" w:ascii="方正小标宋_GBK" w:hAnsi="黑体" w:eastAsia="方正小标宋_GBK"/>
          <w:sz w:val="44"/>
          <w:szCs w:val="44"/>
          <w:lang w:val="en-US" w:eastAsia="zh-CN"/>
        </w:rPr>
      </w:pPr>
      <w:r>
        <w:rPr>
          <w:rFonts w:hint="eastAsia" w:ascii="方正小标宋_GBK" w:hAnsi="黑体" w:eastAsia="方正小标宋_GBK"/>
          <w:sz w:val="44"/>
          <w:szCs w:val="44"/>
          <w:lang w:val="en-US" w:eastAsia="zh-CN"/>
        </w:rPr>
        <w:t>生活水箱、隔油池、油烟净化器、化粪池等设备清洗及检测服务项目内容</w:t>
      </w:r>
    </w:p>
    <w:p w14:paraId="31A70E4E">
      <w:pPr>
        <w:pStyle w:val="2"/>
        <w:rPr>
          <w:rFonts w:hint="eastAsia"/>
          <w:lang w:val="en-US" w:eastAsia="zh-CN"/>
        </w:rPr>
      </w:pPr>
    </w:p>
    <w:tbl>
      <w:tblPr>
        <w:tblStyle w:val="6"/>
        <w:tblW w:w="10817" w:type="dxa"/>
        <w:tblInd w:w="-1116" w:type="dxa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75"/>
        <w:gridCol w:w="1659"/>
        <w:gridCol w:w="2420"/>
        <w:gridCol w:w="737"/>
        <w:gridCol w:w="859"/>
        <w:gridCol w:w="2195"/>
        <w:gridCol w:w="2172"/>
      </w:tblGrid>
      <w:tr w14:paraId="54A062F3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7" w:hRule="atLeast"/>
        </w:trPr>
        <w:tc>
          <w:tcPr>
            <w:tcW w:w="77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AE3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475BB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项目</w:t>
            </w:r>
          </w:p>
        </w:tc>
        <w:tc>
          <w:tcPr>
            <w:tcW w:w="242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09F5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73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B90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单位</w:t>
            </w:r>
          </w:p>
        </w:tc>
        <w:tc>
          <w:tcPr>
            <w:tcW w:w="85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B9E6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数量</w:t>
            </w:r>
          </w:p>
        </w:tc>
        <w:tc>
          <w:tcPr>
            <w:tcW w:w="21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E93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含税最高限价单价（元/次）</w:t>
            </w:r>
          </w:p>
        </w:tc>
        <w:tc>
          <w:tcPr>
            <w:tcW w:w="217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ACA47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含税最高限价总价（元/年）</w:t>
            </w:r>
          </w:p>
        </w:tc>
      </w:tr>
      <w:tr w14:paraId="5CAD2893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8" w:hRule="atLeast"/>
        </w:trPr>
        <w:tc>
          <w:tcPr>
            <w:tcW w:w="7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7ED9D7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65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6ACE2C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生活水箱</w:t>
            </w:r>
          </w:p>
        </w:tc>
        <w:tc>
          <w:tcPr>
            <w:tcW w:w="2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C2A930D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78m³</w:t>
            </w:r>
          </w:p>
          <w:p w14:paraId="67893125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1次/半年</w:t>
            </w:r>
          </w:p>
          <w:p w14:paraId="5C887BB5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即2次/年</w:t>
            </w:r>
          </w:p>
        </w:tc>
        <w:tc>
          <w:tcPr>
            <w:tcW w:w="7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9158BA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次</w:t>
            </w:r>
          </w:p>
        </w:tc>
        <w:tc>
          <w:tcPr>
            <w:tcW w:w="85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B7F6601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19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2C61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1766.66</w:t>
            </w:r>
          </w:p>
        </w:tc>
        <w:tc>
          <w:tcPr>
            <w:tcW w:w="217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515E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3533.32</w:t>
            </w:r>
          </w:p>
        </w:tc>
      </w:tr>
      <w:tr w14:paraId="5659B330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8" w:hRule="atLeast"/>
        </w:trPr>
        <w:tc>
          <w:tcPr>
            <w:tcW w:w="7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872925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65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0DA97F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员餐隔油池</w:t>
            </w:r>
          </w:p>
        </w:tc>
        <w:tc>
          <w:tcPr>
            <w:tcW w:w="2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642742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3.168m³</w:t>
            </w:r>
          </w:p>
          <w:p w14:paraId="1A6BB7F8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1次/月</w:t>
            </w:r>
          </w:p>
          <w:p w14:paraId="7912AED3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即12次/年</w:t>
            </w:r>
          </w:p>
        </w:tc>
        <w:tc>
          <w:tcPr>
            <w:tcW w:w="7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33993E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次</w:t>
            </w:r>
          </w:p>
        </w:tc>
        <w:tc>
          <w:tcPr>
            <w:tcW w:w="85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1B6887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</w:t>
            </w:r>
          </w:p>
        </w:tc>
        <w:tc>
          <w:tcPr>
            <w:tcW w:w="219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AE3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666.67</w:t>
            </w:r>
          </w:p>
        </w:tc>
        <w:tc>
          <w:tcPr>
            <w:tcW w:w="217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3D025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8000.04</w:t>
            </w:r>
          </w:p>
        </w:tc>
      </w:tr>
      <w:tr w14:paraId="37F9BE18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8" w:hRule="atLeast"/>
        </w:trPr>
        <w:tc>
          <w:tcPr>
            <w:tcW w:w="7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5FEC89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65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4F9CD2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中餐隔油池</w:t>
            </w:r>
          </w:p>
        </w:tc>
        <w:tc>
          <w:tcPr>
            <w:tcW w:w="2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372104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3.168m³</w:t>
            </w:r>
          </w:p>
          <w:p w14:paraId="4D21EC57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1次/2月</w:t>
            </w:r>
          </w:p>
          <w:p w14:paraId="77E9DCBE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即6次/年</w:t>
            </w:r>
          </w:p>
        </w:tc>
        <w:tc>
          <w:tcPr>
            <w:tcW w:w="7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081AA21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次</w:t>
            </w:r>
          </w:p>
        </w:tc>
        <w:tc>
          <w:tcPr>
            <w:tcW w:w="85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E3A384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219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CB8A4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666.67</w:t>
            </w:r>
          </w:p>
        </w:tc>
        <w:tc>
          <w:tcPr>
            <w:tcW w:w="217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4BBD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4000.02</w:t>
            </w:r>
          </w:p>
        </w:tc>
      </w:tr>
      <w:tr w14:paraId="42253091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7" w:hRule="atLeast"/>
        </w:trPr>
        <w:tc>
          <w:tcPr>
            <w:tcW w:w="7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0E60E2B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165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F50FD3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化粪池</w:t>
            </w:r>
          </w:p>
        </w:tc>
        <w:tc>
          <w:tcPr>
            <w:tcW w:w="24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E3BD14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100m³</w:t>
            </w:r>
          </w:p>
          <w:p w14:paraId="2B30152E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2次/年</w:t>
            </w:r>
          </w:p>
        </w:tc>
        <w:tc>
          <w:tcPr>
            <w:tcW w:w="73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7293C3C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次</w:t>
            </w:r>
          </w:p>
        </w:tc>
        <w:tc>
          <w:tcPr>
            <w:tcW w:w="85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152F52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219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38D6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6000</w:t>
            </w:r>
          </w:p>
        </w:tc>
        <w:tc>
          <w:tcPr>
            <w:tcW w:w="217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11F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12000</w:t>
            </w:r>
          </w:p>
        </w:tc>
      </w:tr>
      <w:tr w14:paraId="2EB08906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9" w:hRule="atLeast"/>
        </w:trPr>
        <w:tc>
          <w:tcPr>
            <w:tcW w:w="775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D1676E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1659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833A9E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排烟机净化器极板、风机（科禄格）</w:t>
            </w:r>
          </w:p>
        </w:tc>
        <w:tc>
          <w:tcPr>
            <w:tcW w:w="2420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F03C777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50000m³/h*5</w:t>
            </w:r>
          </w:p>
          <w:p w14:paraId="71BD114A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20000m³/h*1</w:t>
            </w:r>
          </w:p>
          <w:p w14:paraId="47BED579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25000m³/h*1</w:t>
            </w:r>
          </w:p>
          <w:p w14:paraId="7DAAA704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1次/季度</w:t>
            </w:r>
          </w:p>
          <w:p w14:paraId="3627D784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即4次/年</w:t>
            </w:r>
          </w:p>
        </w:tc>
        <w:tc>
          <w:tcPr>
            <w:tcW w:w="737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A2F405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次</w:t>
            </w:r>
          </w:p>
        </w:tc>
        <w:tc>
          <w:tcPr>
            <w:tcW w:w="859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FE7424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2195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18F5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3833.33</w:t>
            </w:r>
          </w:p>
        </w:tc>
        <w:tc>
          <w:tcPr>
            <w:tcW w:w="217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EDE0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15333.32</w:t>
            </w:r>
          </w:p>
        </w:tc>
      </w:tr>
      <w:tr w14:paraId="55EC735E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0" w:hRule="atLeast"/>
        </w:trPr>
        <w:tc>
          <w:tcPr>
            <w:tcW w:w="7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2F587E2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22528F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油烟管道</w:t>
            </w:r>
          </w:p>
        </w:tc>
        <w:tc>
          <w:tcPr>
            <w:tcW w:w="242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BC5A96E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横管364.5米（屋面84米、一层48.007米、二层33.54米、地下室199.04米）</w:t>
            </w:r>
          </w:p>
          <w:p w14:paraId="2AE737D3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1次/季度</w:t>
            </w:r>
          </w:p>
          <w:p w14:paraId="192AAB15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即4次/年</w:t>
            </w:r>
          </w:p>
        </w:tc>
        <w:tc>
          <w:tcPr>
            <w:tcW w:w="7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CF5E33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次</w:t>
            </w:r>
          </w:p>
        </w:tc>
        <w:tc>
          <w:tcPr>
            <w:tcW w:w="85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EF45465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219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F160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6000</w:t>
            </w:r>
          </w:p>
        </w:tc>
        <w:tc>
          <w:tcPr>
            <w:tcW w:w="217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FDFD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24000</w:t>
            </w:r>
          </w:p>
        </w:tc>
      </w:tr>
      <w:tr w14:paraId="7AB90176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6" w:hRule="atLeast"/>
        </w:trPr>
        <w:tc>
          <w:tcPr>
            <w:tcW w:w="77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8D91381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165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BD3692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卫生间、虹吸雨排水主、立管</w:t>
            </w:r>
          </w:p>
        </w:tc>
        <w:tc>
          <w:tcPr>
            <w:tcW w:w="242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3B41AC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按次收费</w:t>
            </w:r>
          </w:p>
        </w:tc>
        <w:tc>
          <w:tcPr>
            <w:tcW w:w="73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C3D8A8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次</w:t>
            </w:r>
          </w:p>
        </w:tc>
        <w:tc>
          <w:tcPr>
            <w:tcW w:w="85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08FE00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19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EC82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1266.67</w:t>
            </w:r>
          </w:p>
        </w:tc>
        <w:tc>
          <w:tcPr>
            <w:tcW w:w="217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D6EE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1266.67</w:t>
            </w:r>
          </w:p>
        </w:tc>
      </w:tr>
      <w:tr w14:paraId="628C4883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8" w:hRule="atLeast"/>
        </w:trPr>
        <w:tc>
          <w:tcPr>
            <w:tcW w:w="775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4E7A58F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1659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1BEC7B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油污管道、窖井（含厨房至隔油池管道）</w:t>
            </w:r>
          </w:p>
        </w:tc>
        <w:tc>
          <w:tcPr>
            <w:tcW w:w="2420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8507FF6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按次收费</w:t>
            </w:r>
          </w:p>
        </w:tc>
        <w:tc>
          <w:tcPr>
            <w:tcW w:w="737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46FD7E9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次</w:t>
            </w:r>
          </w:p>
        </w:tc>
        <w:tc>
          <w:tcPr>
            <w:tcW w:w="859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91CF4BA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195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89E3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2433.3</w:t>
            </w:r>
          </w:p>
        </w:tc>
        <w:tc>
          <w:tcPr>
            <w:tcW w:w="217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A68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2433.3</w:t>
            </w:r>
          </w:p>
        </w:tc>
      </w:tr>
      <w:tr w14:paraId="41E838D3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8645" w:type="dxa"/>
            <w:gridSpan w:val="6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41F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清洗及检测服务合计含税最高限价总价（元/年）</w:t>
            </w:r>
          </w:p>
        </w:tc>
        <w:tc>
          <w:tcPr>
            <w:tcW w:w="2172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5139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70566.67</w:t>
            </w:r>
          </w:p>
        </w:tc>
      </w:tr>
      <w:tr w14:paraId="5AAE4230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</w:trPr>
        <w:tc>
          <w:tcPr>
            <w:tcW w:w="1081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46C2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注：1、根据本项目清洗及检测服务的实际清洗次数（验收合格）结算。每次清洗及检测服务后，应出具一份符合国家标准的合格检测报告。</w:t>
            </w:r>
          </w:p>
          <w:p w14:paraId="76E41CC0">
            <w:pPr>
              <w:keepNext w:val="0"/>
              <w:keepLines w:val="0"/>
              <w:widowControl/>
              <w:suppressLineNumbers w:val="0"/>
              <w:tabs>
                <w:tab w:val="left" w:pos="3606"/>
              </w:tabs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    2、报价应包含完成本项目的所有费用，采购方不再额外支付任何费用。</w:t>
            </w:r>
          </w:p>
        </w:tc>
      </w:tr>
    </w:tbl>
    <w:p w14:paraId="3CEEE609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814E68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0B49265"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0B49265"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E2MWMwZGJkZjgzOTBhZTk4ZmQxMmE5MWQwYmI4NjcifQ=="/>
  </w:docVars>
  <w:rsids>
    <w:rsidRoot w:val="3D227980"/>
    <w:rsid w:val="03BB6A24"/>
    <w:rsid w:val="07DA7134"/>
    <w:rsid w:val="0E4C3854"/>
    <w:rsid w:val="38A06756"/>
    <w:rsid w:val="3D227980"/>
    <w:rsid w:val="3ED0018E"/>
    <w:rsid w:val="40947A2E"/>
    <w:rsid w:val="53CC0510"/>
    <w:rsid w:val="68375070"/>
    <w:rsid w:val="6B136024"/>
    <w:rsid w:val="6E384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iPriority="99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Fließtext"/>
    <w:basedOn w:val="1"/>
    <w:qFormat/>
    <w:uiPriority w:val="0"/>
    <w:pPr>
      <w:overflowPunct w:val="0"/>
      <w:autoSpaceDE w:val="0"/>
      <w:autoSpaceDN w:val="0"/>
      <w:adjustRightInd w:val="0"/>
      <w:textAlignment w:val="baseline"/>
    </w:pPr>
    <w:rPr>
      <w:kern w:val="28"/>
      <w:szCs w:val="20"/>
    </w:rPr>
  </w:style>
  <w:style w:type="paragraph" w:styleId="3">
    <w:name w:val="Block Text"/>
    <w:basedOn w:val="1"/>
    <w:unhideWhenUsed/>
    <w:qFormat/>
    <w:uiPriority w:val="99"/>
    <w:pPr>
      <w:spacing w:after="120"/>
      <w:ind w:left="1440" w:leftChars="700" w:right="1440" w:rightChars="700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391</Words>
  <Characters>552</Characters>
  <Lines>0</Lines>
  <Paragraphs>0</Paragraphs>
  <TotalTime>1</TotalTime>
  <ScaleCrop>false</ScaleCrop>
  <LinksUpToDate>false</LinksUpToDate>
  <CharactersWithSpaces>557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2020-07-24T06:24:00Z</dcterms:created>
  <dc:creator>方方方佳</dc:creator>
  <cp:lastModifiedBy>balabalop</cp:lastModifiedBy>
  <dcterms:modified xsi:type="dcterms:W3CDTF">2025-03-11T03:50:00Z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SaveFontToCloudKey">
    <vt:lpwstr>616511056_btnclosed</vt:lpwstr>
  </property>
  <property fmtid="{D5CDD505-2E9C-101B-9397-08002B2CF9AE}" pid="4" name="ICV">
    <vt:lpwstr>3F1A73D9F7AD4C389E49E2A03CAB4121</vt:lpwstr>
  </property>
  <property fmtid="{D5CDD505-2E9C-101B-9397-08002B2CF9AE}" pid="5" name="KSOTemplateDocerSaveRecord">
    <vt:lpwstr>eyJoZGlkIjoiMTBlZWEwNDEwNmY1YTQyNGFkZTJkZDMxNmMxMWQzYTEiLCJ1c2VySWQiOiIyNDkxNjA0NTQifQ==</vt:lpwstr>
  </property>
</Properties>
</file>